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13" w:rsidRPr="00B534BA" w:rsidRDefault="00791813" w:rsidP="00791813">
      <w:pPr>
        <w:spacing w:after="0"/>
        <w:jc w:val="center"/>
        <w:rPr>
          <w:b/>
          <w:sz w:val="28"/>
          <w:szCs w:val="28"/>
        </w:rPr>
      </w:pPr>
      <w:r w:rsidRPr="00B534BA">
        <w:rPr>
          <w:b/>
          <w:sz w:val="28"/>
          <w:szCs w:val="28"/>
        </w:rPr>
        <w:t xml:space="preserve">TEKNOLOJİ FAKÜLTESİ </w:t>
      </w:r>
    </w:p>
    <w:p w:rsidR="00791813" w:rsidRPr="00B534BA" w:rsidRDefault="00791813" w:rsidP="00791813">
      <w:pPr>
        <w:spacing w:after="0"/>
        <w:jc w:val="center"/>
        <w:rPr>
          <w:b/>
          <w:sz w:val="28"/>
          <w:szCs w:val="28"/>
        </w:rPr>
      </w:pPr>
      <w:r w:rsidRPr="00B534BA">
        <w:rPr>
          <w:b/>
          <w:sz w:val="28"/>
          <w:szCs w:val="28"/>
        </w:rPr>
        <w:t>MÜHENDİSLİK BÖLÜMLERİ</w:t>
      </w:r>
    </w:p>
    <w:p w:rsidR="00C41638" w:rsidRPr="00B534BA" w:rsidRDefault="00C41638" w:rsidP="00C41638">
      <w:pPr>
        <w:pStyle w:val="Default"/>
        <w:jc w:val="center"/>
        <w:rPr>
          <w:rFonts w:asciiTheme="minorHAnsi" w:hAnsiTheme="minorHAnsi"/>
          <w:sz w:val="22"/>
          <w:szCs w:val="22"/>
        </w:rPr>
      </w:pPr>
      <w:r w:rsidRPr="00B534BA">
        <w:rPr>
          <w:rFonts w:asciiTheme="minorHAnsi" w:hAnsiTheme="minorHAnsi"/>
          <w:b/>
          <w:bCs/>
          <w:sz w:val="22"/>
          <w:szCs w:val="22"/>
        </w:rPr>
        <w:t>Teknoloji Fakültesi (TF), amacı ve hedefleri nedir?</w:t>
      </w:r>
    </w:p>
    <w:p w:rsidR="00C41638" w:rsidRPr="00B534BA" w:rsidRDefault="00C41638" w:rsidP="00C41638">
      <w:pPr>
        <w:pStyle w:val="Default"/>
        <w:ind w:firstLine="708"/>
        <w:jc w:val="both"/>
        <w:rPr>
          <w:rFonts w:asciiTheme="minorHAnsi" w:hAnsiTheme="minorHAnsi"/>
          <w:sz w:val="22"/>
          <w:szCs w:val="22"/>
        </w:rPr>
      </w:pPr>
      <w:r w:rsidRPr="00B534BA">
        <w:rPr>
          <w:rFonts w:asciiTheme="minorHAnsi" w:hAnsiTheme="minorHAnsi"/>
          <w:sz w:val="22"/>
          <w:szCs w:val="22"/>
        </w:rPr>
        <w:t>Teknoloji Fakültesi (TF), bir mühendislik fakültesidir. Amacı, sektöre ihtiyacı olan kalifiye ve nitelikli mühendisler yetiştirmektir. Hedefi, alanındaki güncel teknolojileri sektör ihtiyaçlarına yönelik kullanabilecek, uygulayabilecek ve teknolojik gelişmelere katkı sağlayabilecek mühendislerin yetiştirilmesi için yeni bir mühendislik eğitim modelini uygulayarak yaygınlaştırmaktır</w:t>
      </w:r>
    </w:p>
    <w:p w:rsidR="002E4C27" w:rsidRPr="00B534BA" w:rsidRDefault="002E4C27" w:rsidP="00791813">
      <w:pPr>
        <w:pStyle w:val="Default"/>
        <w:jc w:val="both"/>
        <w:rPr>
          <w:rFonts w:asciiTheme="minorHAnsi" w:hAnsiTheme="minorHAnsi"/>
          <w:sz w:val="22"/>
          <w:szCs w:val="22"/>
        </w:rPr>
      </w:pPr>
    </w:p>
    <w:p w:rsidR="00791813" w:rsidRPr="00B534BA" w:rsidRDefault="00791813" w:rsidP="00791813">
      <w:pPr>
        <w:pStyle w:val="Default"/>
        <w:jc w:val="both"/>
        <w:rPr>
          <w:rFonts w:asciiTheme="minorHAnsi" w:hAnsiTheme="minorHAnsi"/>
          <w:b/>
          <w:sz w:val="22"/>
          <w:szCs w:val="22"/>
        </w:rPr>
      </w:pPr>
      <w:r w:rsidRPr="00B534BA">
        <w:rPr>
          <w:rFonts w:asciiTheme="minorHAnsi" w:hAnsiTheme="minorHAnsi"/>
          <w:b/>
          <w:sz w:val="22"/>
          <w:szCs w:val="22"/>
        </w:rPr>
        <w:t xml:space="preserve">Teknoloji Fakültesi;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sz w:val="22"/>
          <w:szCs w:val="22"/>
        </w:rPr>
        <w:t xml:space="preserve">Öğrencileri, “Mühendis” ünvanını kullanabilecekleri tarzda mezun olacaklardır.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sz w:val="22"/>
          <w:szCs w:val="22"/>
        </w:rPr>
        <w:t xml:space="preserve">Bölümleri ders planları mezunlarına uygulama becerisi kazandıracak şekilde düzenlenmiştir.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sz w:val="22"/>
          <w:szCs w:val="22"/>
        </w:rPr>
        <w:t xml:space="preserve">Hukuki statü bakımından;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sz w:val="22"/>
          <w:szCs w:val="22"/>
        </w:rPr>
        <w:t xml:space="preserve">Mühendislik Fakültesi mezunu “Mühendis” ile Teknoloji Fakültesi mezunu “Mühendis” </w:t>
      </w:r>
      <w:r w:rsidRPr="00B534BA">
        <w:rPr>
          <w:rFonts w:asciiTheme="minorHAnsi" w:hAnsiTheme="minorHAnsi"/>
          <w:i/>
          <w:iCs/>
          <w:sz w:val="22"/>
          <w:szCs w:val="22"/>
        </w:rPr>
        <w:t>unvanı arasında fark olmayacaktır</w:t>
      </w:r>
      <w:r w:rsidRPr="00B534BA">
        <w:rPr>
          <w:rFonts w:asciiTheme="minorHAnsi" w:hAnsiTheme="minorHAnsi"/>
          <w:sz w:val="22"/>
          <w:szCs w:val="22"/>
        </w:rPr>
        <w:t xml:space="preserve">.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i/>
          <w:iCs/>
          <w:sz w:val="22"/>
          <w:szCs w:val="22"/>
        </w:rPr>
        <w:t xml:space="preserve">Teknoloji Fakültesi mezunu mühendisler de Türkiye Mimar ve Mühendisler Odaları Birliğine bağlı mühendis odalarına üye olabileceklerdir.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sz w:val="22"/>
          <w:szCs w:val="22"/>
        </w:rPr>
        <w:t xml:space="preserve">Teknoloji Fakülteleriyle ilgili bazı yasal engeller olduğu yönündeki fikirler doğru değildir. Mühendis Odaları kanunlarında yer alan mühendis olma şartları ve kanuni gereklilikler incelendiğinde, böyle bir engelin olmadığı açık bir şekilde görülebilmektedir. </w:t>
      </w:r>
    </w:p>
    <w:p w:rsidR="002E4C27" w:rsidRPr="00B534BA" w:rsidRDefault="002E4C27" w:rsidP="00791813">
      <w:pPr>
        <w:pStyle w:val="Default"/>
        <w:jc w:val="both"/>
        <w:rPr>
          <w:rFonts w:asciiTheme="minorHAnsi" w:hAnsiTheme="minorHAnsi"/>
          <w:b/>
          <w:bCs/>
          <w:color w:val="auto"/>
        </w:rPr>
      </w:pPr>
    </w:p>
    <w:p w:rsidR="00791813" w:rsidRPr="00B534BA" w:rsidRDefault="00791813" w:rsidP="00791813">
      <w:pPr>
        <w:pStyle w:val="Default"/>
        <w:jc w:val="both"/>
        <w:rPr>
          <w:rFonts w:asciiTheme="minorHAnsi" w:hAnsiTheme="minorHAnsi"/>
          <w:b/>
          <w:bCs/>
          <w:color w:val="auto"/>
        </w:rPr>
      </w:pPr>
      <w:r w:rsidRPr="00B534BA">
        <w:rPr>
          <w:rFonts w:asciiTheme="minorHAnsi" w:hAnsiTheme="minorHAnsi"/>
          <w:b/>
          <w:bCs/>
          <w:color w:val="auto"/>
        </w:rPr>
        <w:t>Teknoloji Fakültesi Mezunlarının İmza Yetkisi</w:t>
      </w:r>
    </w:p>
    <w:p w:rsidR="00791813" w:rsidRPr="00B534BA" w:rsidRDefault="00791813" w:rsidP="00791813">
      <w:pPr>
        <w:pStyle w:val="Default"/>
        <w:ind w:firstLine="708"/>
        <w:jc w:val="both"/>
        <w:rPr>
          <w:rFonts w:asciiTheme="minorHAnsi" w:hAnsiTheme="minorHAnsi"/>
          <w:color w:val="auto"/>
        </w:rPr>
      </w:pPr>
      <w:r w:rsidRPr="00B534BA">
        <w:rPr>
          <w:rFonts w:asciiTheme="minorHAnsi" w:hAnsiTheme="minorHAnsi"/>
          <w:sz w:val="22"/>
          <w:szCs w:val="22"/>
        </w:rPr>
        <w:t xml:space="preserve">Mühendislik eğitimi vermek üzere kurulan Teknoloji Fakültesi mezunlarının imza yetkisi ülkemizde mühendislik eğitimi veren benzer program mezunları ile aynıdır. Ülkemizde kimlerin Mühendis </w:t>
      </w:r>
      <w:proofErr w:type="spellStart"/>
      <w:r w:rsidRPr="00B534BA">
        <w:rPr>
          <w:rFonts w:asciiTheme="minorHAnsi" w:hAnsiTheme="minorHAnsi"/>
          <w:sz w:val="22"/>
          <w:szCs w:val="22"/>
        </w:rPr>
        <w:t>ünvanına</w:t>
      </w:r>
      <w:proofErr w:type="spellEnd"/>
      <w:r w:rsidRPr="00B534BA">
        <w:rPr>
          <w:rFonts w:asciiTheme="minorHAnsi" w:hAnsiTheme="minorHAnsi"/>
          <w:sz w:val="22"/>
          <w:szCs w:val="22"/>
        </w:rPr>
        <w:t xml:space="preserve"> sahip olacağı kanunla sabittir. 3458 sayılı Mühendislik ve Mimarlık hakkındaki kanun kimlerin bu unvana sahip olabileceğini </w:t>
      </w:r>
      <w:r w:rsidRPr="00B534BA">
        <w:rPr>
          <w:rFonts w:asciiTheme="minorHAnsi" w:hAnsiTheme="minorHAnsi"/>
          <w:sz w:val="22"/>
          <w:szCs w:val="22"/>
        </w:rPr>
        <w:lastRenderedPageBreak/>
        <w:t xml:space="preserve">açıkça göstermektedir. (Resmi Gazete ile neşir ve ilanı: 28/VI 1938-Sayı: 3945) </w:t>
      </w:r>
      <w:r w:rsidRPr="00B534BA">
        <w:rPr>
          <w:rFonts w:asciiTheme="minorHAnsi" w:hAnsiTheme="minorHAnsi"/>
          <w:color w:val="auto"/>
        </w:rPr>
        <w:t>No.3458 Kabul tarihi 17-VI-1938 (28 Haziran 2000 tarihinde yayınlanan 601 Sayılı Kanun Hükmünde Kararname ile değiştirilmiştir.)</w:t>
      </w:r>
    </w:p>
    <w:p w:rsidR="002E4C27" w:rsidRPr="00B534BA" w:rsidRDefault="002E4C27" w:rsidP="00791813">
      <w:pPr>
        <w:pStyle w:val="Default"/>
        <w:jc w:val="center"/>
        <w:rPr>
          <w:rFonts w:asciiTheme="minorHAnsi" w:hAnsiTheme="minorHAnsi"/>
          <w:b/>
          <w:bCs/>
          <w:color w:val="auto"/>
        </w:rPr>
      </w:pPr>
    </w:p>
    <w:p w:rsidR="00791813" w:rsidRPr="00B534BA" w:rsidRDefault="00791813" w:rsidP="00791813">
      <w:pPr>
        <w:pStyle w:val="Default"/>
        <w:jc w:val="center"/>
        <w:rPr>
          <w:rFonts w:asciiTheme="minorHAnsi" w:hAnsiTheme="minorHAnsi"/>
          <w:b/>
          <w:bCs/>
          <w:color w:val="auto"/>
        </w:rPr>
      </w:pPr>
      <w:r w:rsidRPr="00B534BA">
        <w:rPr>
          <w:rFonts w:asciiTheme="minorHAnsi" w:hAnsiTheme="minorHAnsi"/>
          <w:b/>
          <w:bCs/>
          <w:color w:val="auto"/>
        </w:rPr>
        <w:t>Teknoloji Fakültesi Ve Mühendislik Fakültesi Arasında Ne Gibi Farklılıklar Var?</w:t>
      </w:r>
    </w:p>
    <w:p w:rsidR="00791813" w:rsidRPr="00B534BA" w:rsidRDefault="00791813" w:rsidP="00791813">
      <w:pPr>
        <w:pStyle w:val="Default"/>
        <w:ind w:firstLine="708"/>
        <w:jc w:val="both"/>
        <w:rPr>
          <w:rFonts w:asciiTheme="minorHAnsi" w:hAnsiTheme="minorHAnsi"/>
          <w:sz w:val="22"/>
          <w:szCs w:val="22"/>
        </w:rPr>
      </w:pPr>
      <w:r w:rsidRPr="00B534BA">
        <w:rPr>
          <w:rFonts w:asciiTheme="minorHAnsi" w:hAnsiTheme="minorHAnsi"/>
          <w:sz w:val="22"/>
          <w:szCs w:val="22"/>
        </w:rPr>
        <w:t xml:space="preserve">Teknoloji Fakültelerinin diğer mühendislik fakültelerinden üç temel farklılığı, özelliği bulunmaktadır.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b/>
          <w:bCs/>
          <w:sz w:val="22"/>
          <w:szCs w:val="22"/>
        </w:rPr>
        <w:t xml:space="preserve">Birincisi, </w:t>
      </w:r>
      <w:r w:rsidRPr="00B534BA">
        <w:rPr>
          <w:rFonts w:asciiTheme="minorHAnsi" w:hAnsiTheme="minorHAnsi"/>
          <w:sz w:val="22"/>
          <w:szCs w:val="22"/>
        </w:rPr>
        <w:t xml:space="preserve">Teknoloji Fakülteleri olabildiğince anabilim dalı seviyesinde eğitim vermektedirler. Örneğin Fakültelerde Makine Mühendisliği bölümü yerine İmalat Mühendisliği, Enerji Sistemleri Mühendisliği bulunmakta, Bilgisayar Mühendisliği yerine de Yazılım Mühendisliği bölümü yer almaktadır. Böylece sektörün alanında uzmanlaşmış mühendis ihtiyacı daha çabuk karşılanacaktır.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b/>
          <w:bCs/>
          <w:sz w:val="22"/>
          <w:szCs w:val="22"/>
        </w:rPr>
        <w:t xml:space="preserve">İkincisi, </w:t>
      </w:r>
      <w:r w:rsidRPr="00B534BA">
        <w:rPr>
          <w:rFonts w:asciiTheme="minorHAnsi" w:hAnsiTheme="minorHAnsi"/>
          <w:sz w:val="22"/>
          <w:szCs w:val="22"/>
        </w:rPr>
        <w:t xml:space="preserve">Öğrenciler 72 günlük yaz stajından farklı olarak, 8 yarıyıllık mühendislik eğitiminin 7. yarıyılını sektöründe lider, örnek, yönlendirici, Ar-Ge ve eğitim altyapılarını oluşturmuş firmalarda “işyeri eğitimi” adı altında, müfredatı planlanmış bir program ile geçireceklerdir. İşyeri eğitiminin, öğrencilerin mezun olmadan sektörü, yapacakları işleri ve iş ortamlarını tanımalarını sağlayacağı ayrıca, uzmanlaşacakları alanlara karar vermelerinde yardımcı olacağı düşünülmektedir. </w:t>
      </w:r>
    </w:p>
    <w:p w:rsidR="00791813" w:rsidRPr="00B534BA" w:rsidRDefault="00791813" w:rsidP="00791813">
      <w:pPr>
        <w:pStyle w:val="Default"/>
        <w:jc w:val="both"/>
        <w:rPr>
          <w:rFonts w:asciiTheme="minorHAnsi" w:hAnsiTheme="minorHAnsi"/>
          <w:sz w:val="22"/>
          <w:szCs w:val="22"/>
        </w:rPr>
      </w:pPr>
      <w:r w:rsidRPr="00B534BA">
        <w:rPr>
          <w:rFonts w:asciiTheme="minorHAnsi" w:hAnsiTheme="minorHAnsi" w:cs="Wingdings"/>
          <w:sz w:val="22"/>
          <w:szCs w:val="22"/>
        </w:rPr>
        <w:t></w:t>
      </w:r>
      <w:r w:rsidRPr="00B534BA">
        <w:rPr>
          <w:rFonts w:asciiTheme="minorHAnsi" w:hAnsiTheme="minorHAnsi" w:cs="Wingdings"/>
          <w:sz w:val="22"/>
          <w:szCs w:val="22"/>
        </w:rPr>
        <w:t></w:t>
      </w:r>
      <w:r w:rsidRPr="00B534BA">
        <w:rPr>
          <w:rFonts w:asciiTheme="minorHAnsi" w:hAnsiTheme="minorHAnsi"/>
          <w:b/>
          <w:bCs/>
          <w:sz w:val="22"/>
          <w:szCs w:val="22"/>
        </w:rPr>
        <w:t xml:space="preserve">Üçüncüsü, </w:t>
      </w:r>
      <w:r w:rsidRPr="00B534BA">
        <w:rPr>
          <w:rFonts w:asciiTheme="minorHAnsi" w:hAnsiTheme="minorHAnsi"/>
          <w:sz w:val="22"/>
          <w:szCs w:val="22"/>
        </w:rPr>
        <w:t xml:space="preserve">Her bölümün kontenjanının </w:t>
      </w:r>
      <w:r w:rsidRPr="00B534BA">
        <w:rPr>
          <w:rFonts w:asciiTheme="minorHAnsi" w:hAnsiTheme="minorHAnsi"/>
          <w:b/>
          <w:sz w:val="22"/>
          <w:szCs w:val="22"/>
        </w:rPr>
        <w:t>%60’ı MTOK(Mesleki ve Teknik Ortaöğretim Kurumları)</w:t>
      </w:r>
      <w:r w:rsidRPr="00B534BA">
        <w:rPr>
          <w:rFonts w:asciiTheme="minorHAnsi" w:hAnsiTheme="minorHAnsi"/>
          <w:sz w:val="22"/>
          <w:szCs w:val="22"/>
        </w:rPr>
        <w:t xml:space="preserve"> mezunlarından Teknoloji Fakültesini tercih etmek isteyen öğrenciler için ayrılmakta</w:t>
      </w:r>
      <w:r w:rsidR="00C41638" w:rsidRPr="00B534BA">
        <w:rPr>
          <w:rFonts w:asciiTheme="minorHAnsi" w:hAnsiTheme="minorHAnsi"/>
          <w:sz w:val="22"/>
          <w:szCs w:val="22"/>
        </w:rPr>
        <w:t>dır. Bu öğrenciler</w:t>
      </w:r>
      <w:r w:rsidRPr="00B534BA">
        <w:rPr>
          <w:rFonts w:asciiTheme="minorHAnsi" w:hAnsiTheme="minorHAnsi"/>
          <w:sz w:val="22"/>
          <w:szCs w:val="22"/>
        </w:rPr>
        <w:t xml:space="preserve"> iki yarıyıllık bilimsel hazırlık sonrası mühendislik müfredatına başlatılmaktadırlar. Böylece mesleki ve teknik eğitimin altyapısına da önemli ölçüde destek verilmiş olunmaktadır. </w:t>
      </w:r>
    </w:p>
    <w:p w:rsidR="002E4C27" w:rsidRPr="00B534BA" w:rsidRDefault="002E4C27" w:rsidP="00C41638">
      <w:pPr>
        <w:pStyle w:val="Default"/>
        <w:jc w:val="center"/>
        <w:rPr>
          <w:rFonts w:asciiTheme="minorHAnsi" w:hAnsiTheme="minorHAnsi"/>
          <w:b/>
          <w:bCs/>
          <w:sz w:val="22"/>
          <w:szCs w:val="22"/>
        </w:rPr>
      </w:pPr>
    </w:p>
    <w:p w:rsidR="002E4C27" w:rsidRPr="00B534BA" w:rsidRDefault="002E4C27" w:rsidP="00C41638">
      <w:pPr>
        <w:pStyle w:val="Default"/>
        <w:jc w:val="center"/>
        <w:rPr>
          <w:rFonts w:asciiTheme="minorHAnsi" w:hAnsiTheme="minorHAnsi"/>
          <w:b/>
          <w:bCs/>
          <w:sz w:val="22"/>
          <w:szCs w:val="22"/>
        </w:rPr>
      </w:pPr>
    </w:p>
    <w:p w:rsidR="00C41638" w:rsidRPr="00B534BA" w:rsidRDefault="00C41638" w:rsidP="00C41638">
      <w:pPr>
        <w:pStyle w:val="Default"/>
        <w:jc w:val="center"/>
        <w:rPr>
          <w:rFonts w:asciiTheme="minorHAnsi" w:hAnsiTheme="minorHAnsi"/>
          <w:b/>
          <w:bCs/>
          <w:sz w:val="22"/>
          <w:szCs w:val="22"/>
        </w:rPr>
      </w:pPr>
      <w:r w:rsidRPr="00B534BA">
        <w:rPr>
          <w:rFonts w:asciiTheme="minorHAnsi" w:hAnsiTheme="minorHAnsi"/>
          <w:b/>
          <w:bCs/>
          <w:sz w:val="22"/>
          <w:szCs w:val="22"/>
        </w:rPr>
        <w:lastRenderedPageBreak/>
        <w:t>Meslek lisesi mezunu adayların yerleştirilmesinde ek puan uygulaması var mı?</w:t>
      </w:r>
    </w:p>
    <w:p w:rsidR="00C41638" w:rsidRPr="00B534BA" w:rsidRDefault="00C41638" w:rsidP="00C41638">
      <w:pPr>
        <w:pStyle w:val="Default"/>
        <w:ind w:firstLine="708"/>
        <w:jc w:val="both"/>
        <w:rPr>
          <w:rFonts w:asciiTheme="minorHAnsi" w:hAnsiTheme="minorHAnsi"/>
          <w:sz w:val="22"/>
          <w:szCs w:val="22"/>
        </w:rPr>
      </w:pPr>
      <w:r w:rsidRPr="00B534BA">
        <w:rPr>
          <w:rFonts w:asciiTheme="minorHAnsi" w:hAnsiTheme="minorHAnsi"/>
          <w:sz w:val="22"/>
          <w:szCs w:val="22"/>
        </w:rPr>
        <w:t>Meslek liseli adaylar için bir ek puan yoktur. Ancak meslek lisesi mezunu öğrenciler kendileri için ayrılmış olan MTOK kontenjanına müracaat etmeleri durumunda kendi aralarında sıralanarak bu kontenjana yerleştirilecektir</w:t>
      </w:r>
      <w:r w:rsidR="00FB4C06">
        <w:rPr>
          <w:rFonts w:asciiTheme="minorHAnsi" w:hAnsiTheme="minorHAnsi"/>
          <w:sz w:val="22"/>
          <w:szCs w:val="22"/>
        </w:rPr>
        <w:t>.</w:t>
      </w:r>
    </w:p>
    <w:p w:rsidR="002E4C27" w:rsidRPr="00B534BA" w:rsidRDefault="002E4C27" w:rsidP="00C41638">
      <w:pPr>
        <w:pStyle w:val="Default"/>
        <w:jc w:val="center"/>
        <w:rPr>
          <w:rFonts w:asciiTheme="minorHAnsi" w:hAnsiTheme="minorHAnsi"/>
          <w:b/>
          <w:bCs/>
          <w:sz w:val="22"/>
          <w:szCs w:val="22"/>
        </w:rPr>
      </w:pPr>
    </w:p>
    <w:p w:rsidR="00C41638" w:rsidRPr="00B534BA" w:rsidRDefault="00C41638" w:rsidP="00C41638">
      <w:pPr>
        <w:pStyle w:val="Default"/>
        <w:jc w:val="center"/>
        <w:rPr>
          <w:rFonts w:asciiTheme="minorHAnsi" w:hAnsiTheme="minorHAnsi"/>
          <w:sz w:val="22"/>
          <w:szCs w:val="22"/>
        </w:rPr>
      </w:pPr>
      <w:r w:rsidRPr="00B534BA">
        <w:rPr>
          <w:rFonts w:asciiTheme="minorHAnsi" w:hAnsiTheme="minorHAnsi"/>
          <w:b/>
          <w:bCs/>
          <w:sz w:val="22"/>
          <w:szCs w:val="22"/>
        </w:rPr>
        <w:t>“İşyeri eğitimi” ne demektir? Stajdan farkı nedir?</w:t>
      </w:r>
    </w:p>
    <w:p w:rsidR="00C41638" w:rsidRPr="00B534BA" w:rsidRDefault="00C41638" w:rsidP="00C41638">
      <w:pPr>
        <w:pStyle w:val="Default"/>
        <w:ind w:firstLine="708"/>
        <w:jc w:val="both"/>
        <w:rPr>
          <w:rFonts w:asciiTheme="minorHAnsi" w:hAnsiTheme="minorHAnsi"/>
          <w:sz w:val="22"/>
          <w:szCs w:val="22"/>
        </w:rPr>
      </w:pPr>
      <w:r w:rsidRPr="00B534BA">
        <w:rPr>
          <w:rFonts w:asciiTheme="minorHAnsi" w:hAnsiTheme="minorHAnsi"/>
          <w:sz w:val="22"/>
          <w:szCs w:val="22"/>
        </w:rPr>
        <w:t xml:space="preserve">Teknoloji Fakültesi öğrencileri staj uygulaması dışında bir yarıyıl “işyeri eğitimi” adında bir programa tabii tutulurlar. İşyeri eğitimi, sektöründe lider, örnek, yönlendirici, Ar-Ge ve eğitim altyapılarını oluşturmuş firmalarla yapılan protokoller sonunda, müfredatı planlanmış bir program çerçevesinde gerçekleşir. İşyeri eğitimi sayesinde, öğrenciler mezun olmadan sektörü, yapacakları işleri ve iş ortamlarını kesintisiz bir dönem boyunca yakından ve uygulama yaparak tanıyacaklardır. Ayrıca, işyeri eğitimi öğrencilere mezun olduklarında uzmanlaşacakları alanlara karar vermelerinde yardımcı olacaktır. </w:t>
      </w:r>
    </w:p>
    <w:p w:rsidR="00C41638" w:rsidRPr="00B534BA" w:rsidRDefault="00C41638" w:rsidP="00C41638">
      <w:pPr>
        <w:pStyle w:val="Default"/>
        <w:ind w:firstLine="708"/>
        <w:jc w:val="both"/>
        <w:rPr>
          <w:rFonts w:asciiTheme="minorHAnsi" w:hAnsiTheme="minorHAnsi"/>
          <w:sz w:val="22"/>
          <w:szCs w:val="22"/>
        </w:rPr>
      </w:pPr>
      <w:r w:rsidRPr="00B534BA">
        <w:rPr>
          <w:rFonts w:asciiTheme="minorHAnsi" w:hAnsiTheme="minorHAnsi"/>
          <w:sz w:val="22"/>
          <w:szCs w:val="22"/>
        </w:rPr>
        <w:t xml:space="preserve">Staj öğrencinin kendisinin belirleyeceği işletmelerde gözlem amacıyla yapılan tüm Mühendislik Fakültelerinde var olan standart bir uygulamadır. </w:t>
      </w:r>
    </w:p>
    <w:p w:rsidR="002E4C27" w:rsidRPr="00B534BA" w:rsidRDefault="002E4C27" w:rsidP="000357CC">
      <w:pPr>
        <w:pStyle w:val="Default"/>
        <w:ind w:firstLine="708"/>
        <w:jc w:val="both"/>
        <w:rPr>
          <w:rFonts w:asciiTheme="minorHAnsi" w:hAnsiTheme="minorHAnsi"/>
          <w:b/>
          <w:bCs/>
          <w:sz w:val="22"/>
          <w:szCs w:val="22"/>
        </w:rPr>
      </w:pPr>
    </w:p>
    <w:p w:rsidR="00033F34" w:rsidRPr="00B534BA" w:rsidRDefault="00033F34" w:rsidP="00FB4C06">
      <w:pPr>
        <w:shd w:val="clear" w:color="auto" w:fill="FFFFFF"/>
        <w:spacing w:line="240" w:lineRule="atLeast"/>
        <w:jc w:val="both"/>
        <w:rPr>
          <w:rFonts w:cs="Calibri"/>
          <w:color w:val="000000"/>
        </w:rPr>
      </w:pPr>
      <w:r w:rsidRPr="00B534BA">
        <w:rPr>
          <w:rFonts w:cs="Calibri"/>
          <w:color w:val="000000"/>
        </w:rPr>
        <w:t xml:space="preserve"> </w:t>
      </w:r>
      <w:r w:rsidRPr="00B534BA">
        <w:rPr>
          <w:rFonts w:cs="Calibri"/>
          <w:color w:val="000000"/>
        </w:rPr>
        <w:tab/>
        <w:t xml:space="preserve">Teknoloji Fakültelerinin Mühendislik Bölümlerinin (METOK) hangi illerde hangi üniversitelerde kaç puanla öğrenci aldığını YÖK ün resmi internet sitesi olan </w:t>
      </w:r>
      <w:hyperlink r:id="rId9" w:history="1">
        <w:r w:rsidRPr="00B534BA">
          <w:rPr>
            <w:rFonts w:cs="Calibri"/>
            <w:b/>
            <w:color w:val="000000"/>
          </w:rPr>
          <w:t>https://yokatlas.yok.gov.tr</w:t>
        </w:r>
      </w:hyperlink>
      <w:r w:rsidRPr="00B534BA">
        <w:rPr>
          <w:rFonts w:cs="Calibri"/>
          <w:color w:val="000000"/>
        </w:rPr>
        <w:t xml:space="preserve">  adresinde öğrenebilirsiniz. </w:t>
      </w:r>
    </w:p>
    <w:p w:rsidR="00033F34" w:rsidRDefault="00033F34" w:rsidP="00033F34">
      <w:pPr>
        <w:shd w:val="clear" w:color="auto" w:fill="FFFFFF"/>
        <w:spacing w:after="0" w:line="240" w:lineRule="atLeast"/>
        <w:textAlignment w:val="center"/>
        <w:rPr>
          <w:b/>
          <w:bCs/>
        </w:rPr>
      </w:pPr>
      <w:r w:rsidRPr="00B534BA">
        <w:rPr>
          <w:rFonts w:cs="Calibri"/>
          <w:color w:val="000000"/>
        </w:rPr>
        <w:br/>
      </w:r>
    </w:p>
    <w:p w:rsidR="00FB4C06" w:rsidRDefault="00FB4C06" w:rsidP="00033F34">
      <w:pPr>
        <w:shd w:val="clear" w:color="auto" w:fill="FFFFFF"/>
        <w:spacing w:after="0" w:line="240" w:lineRule="atLeast"/>
        <w:textAlignment w:val="center"/>
        <w:rPr>
          <w:b/>
          <w:bCs/>
        </w:rPr>
      </w:pPr>
    </w:p>
    <w:p w:rsidR="00FB4C06" w:rsidRDefault="00FB4C06" w:rsidP="00033F34">
      <w:pPr>
        <w:shd w:val="clear" w:color="auto" w:fill="FFFFFF"/>
        <w:spacing w:after="0" w:line="240" w:lineRule="atLeast"/>
        <w:textAlignment w:val="center"/>
        <w:rPr>
          <w:b/>
          <w:bCs/>
        </w:rPr>
      </w:pPr>
    </w:p>
    <w:p w:rsidR="00FB4C06" w:rsidRPr="00B534BA" w:rsidRDefault="00FB4C06" w:rsidP="00033F34">
      <w:pPr>
        <w:shd w:val="clear" w:color="auto" w:fill="FFFFFF"/>
        <w:spacing w:after="0" w:line="240" w:lineRule="atLeast"/>
        <w:textAlignment w:val="center"/>
        <w:rPr>
          <w:b/>
          <w:bCs/>
        </w:rPr>
      </w:pPr>
    </w:p>
    <w:p w:rsidR="00033F34" w:rsidRPr="00B534BA" w:rsidRDefault="00033F34" w:rsidP="00033F34">
      <w:pPr>
        <w:shd w:val="clear" w:color="auto" w:fill="FFFFFF"/>
        <w:spacing w:after="0" w:line="240" w:lineRule="atLeast"/>
        <w:textAlignment w:val="center"/>
        <w:rPr>
          <w:b/>
          <w:bCs/>
        </w:rPr>
      </w:pPr>
    </w:p>
    <w:p w:rsidR="0008023C" w:rsidRPr="00B534BA" w:rsidRDefault="0008023C" w:rsidP="00FD4D40">
      <w:pPr>
        <w:shd w:val="clear" w:color="auto" w:fill="FFFFFF"/>
        <w:spacing w:after="0" w:line="240" w:lineRule="atLeast"/>
        <w:jc w:val="center"/>
        <w:textAlignment w:val="center"/>
        <w:rPr>
          <w:b/>
          <w:bCs/>
        </w:rPr>
      </w:pPr>
      <w:r w:rsidRPr="00B534BA">
        <w:rPr>
          <w:b/>
          <w:bCs/>
        </w:rPr>
        <w:lastRenderedPageBreak/>
        <w:t>Okulumuz öğrencilerin tercih edebilecekleri</w:t>
      </w:r>
      <w:r w:rsidR="000357CC" w:rsidRPr="00B534BA">
        <w:rPr>
          <w:b/>
          <w:bCs/>
        </w:rPr>
        <w:t xml:space="preserve"> alana göre (METOK) mühendislikler şöyledir.</w:t>
      </w:r>
    </w:p>
    <w:p w:rsidR="00B56A7B" w:rsidRPr="00B534BA" w:rsidRDefault="00B56A7B" w:rsidP="00B56A7B">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F826B9"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F826B9" w:rsidRPr="00B534BA" w:rsidRDefault="00F826B9" w:rsidP="00F826B9">
            <w:pPr>
              <w:jc w:val="center"/>
            </w:pPr>
            <w:r w:rsidRPr="00B534BA">
              <w:rPr>
                <w:sz w:val="20"/>
                <w:szCs w:val="20"/>
              </w:rPr>
              <w:t xml:space="preserve">Bilişim Teknolojileri </w:t>
            </w:r>
            <w:r w:rsidRPr="00B534BA">
              <w:rPr>
                <w:sz w:val="18"/>
                <w:szCs w:val="18"/>
              </w:rPr>
              <w:t>(</w:t>
            </w:r>
            <w:proofErr w:type="gramStart"/>
            <w:r w:rsidRPr="00B534BA">
              <w:rPr>
                <w:sz w:val="18"/>
                <w:szCs w:val="18"/>
              </w:rPr>
              <w:t>M.T.O</w:t>
            </w:r>
            <w:proofErr w:type="gramEnd"/>
            <w:r w:rsidRPr="00B534BA">
              <w:rPr>
                <w:sz w:val="18"/>
                <w:szCs w:val="18"/>
              </w:rPr>
              <w:t>.K.) Programları</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D5296A">
            <w:pPr>
              <w:spacing w:before="120"/>
              <w:rPr>
                <w:b w:val="0"/>
                <w:sz w:val="18"/>
                <w:szCs w:val="18"/>
              </w:rPr>
            </w:pPr>
            <w:r w:rsidRPr="00B534BA">
              <w:rPr>
                <w:b w:val="0"/>
                <w:sz w:val="18"/>
                <w:szCs w:val="18"/>
              </w:rPr>
              <w:t>Adli Bilişim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F826B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D5296A">
            <w:pPr>
              <w:spacing w:before="120"/>
              <w:rPr>
                <w:b w:val="0"/>
                <w:sz w:val="18"/>
                <w:szCs w:val="18"/>
              </w:rPr>
            </w:pPr>
            <w:r w:rsidRPr="00B534BA">
              <w:rPr>
                <w:b w:val="0"/>
                <w:sz w:val="18"/>
                <w:szCs w:val="18"/>
              </w:rPr>
              <w:t>Bilgisayar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D5296A">
            <w:pPr>
              <w:spacing w:before="120"/>
              <w:rPr>
                <w:b w:val="0"/>
                <w:sz w:val="18"/>
                <w:szCs w:val="18"/>
              </w:rPr>
            </w:pPr>
            <w:r w:rsidRPr="00B534BA">
              <w:rPr>
                <w:b w:val="0"/>
                <w:sz w:val="18"/>
                <w:szCs w:val="18"/>
              </w:rPr>
              <w:t>Bilişim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100000" w:firstRow="0" w:lastRow="0" w:firstColumn="0" w:lastColumn="0" w:oddVBand="0" w:evenVBand="0" w:oddHBand="1" w:evenHBand="0" w:firstRowFirstColumn="0" w:firstRowLastColumn="0" w:lastRowFirstColumn="0" w:lastRowLastColumn="0"/>
            </w:pPr>
            <w:r w:rsidRPr="00B534BA">
              <w:rPr>
                <w:sz w:val="18"/>
                <w:szCs w:val="18"/>
              </w:rPr>
              <w:t>SAY</w:t>
            </w:r>
          </w:p>
        </w:tc>
      </w:tr>
      <w:tr w:rsidR="00F826B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D5296A">
            <w:pPr>
              <w:spacing w:before="120"/>
              <w:rPr>
                <w:b w:val="0"/>
                <w:sz w:val="18"/>
                <w:szCs w:val="18"/>
              </w:rPr>
            </w:pPr>
            <w:r w:rsidRPr="00B534BA">
              <w:rPr>
                <w:b w:val="0"/>
                <w:sz w:val="18"/>
                <w:szCs w:val="18"/>
              </w:rPr>
              <w:t>Biyomedikal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000000" w:firstRow="0" w:lastRow="0" w:firstColumn="0" w:lastColumn="0" w:oddVBand="0" w:evenVBand="0" w:oddHBand="0" w:evenHBand="0" w:firstRowFirstColumn="0" w:firstRowLastColumn="0" w:lastRowFirstColumn="0" w:lastRowLastColumn="0"/>
            </w:pPr>
            <w:r w:rsidRPr="00B534BA">
              <w:rPr>
                <w:sz w:val="18"/>
                <w:szCs w:val="18"/>
              </w:rPr>
              <w:t>SAY</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D5296A">
            <w:pPr>
              <w:spacing w:before="120"/>
              <w:rPr>
                <w:b w:val="0"/>
                <w:sz w:val="18"/>
                <w:szCs w:val="18"/>
              </w:rPr>
            </w:pPr>
            <w:r w:rsidRPr="00B534BA">
              <w:rPr>
                <w:b w:val="0"/>
                <w:sz w:val="18"/>
                <w:szCs w:val="18"/>
              </w:rPr>
              <w:t>Elektrik-Elektronik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997490" w:rsidP="00997490">
            <w:pPr>
              <w:cnfStyle w:val="000000100000" w:firstRow="0" w:lastRow="0" w:firstColumn="0" w:lastColumn="0" w:oddVBand="0" w:evenVBand="0" w:oddHBand="1" w:evenHBand="0" w:firstRowFirstColumn="0" w:firstRowLastColumn="0" w:lastRowFirstColumn="0" w:lastRowLastColumn="0"/>
            </w:pPr>
            <w:r w:rsidRPr="00B534BA">
              <w:rPr>
                <w:sz w:val="18"/>
                <w:szCs w:val="18"/>
              </w:rPr>
              <w:t>SAY</w:t>
            </w:r>
          </w:p>
        </w:tc>
      </w:tr>
      <w:tr w:rsidR="00F826B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997490" w:rsidP="00D5296A">
            <w:pPr>
              <w:spacing w:before="120"/>
              <w:rPr>
                <w:b w:val="0"/>
                <w:sz w:val="18"/>
                <w:szCs w:val="18"/>
              </w:rPr>
            </w:pPr>
            <w:r w:rsidRPr="00B534BA">
              <w:rPr>
                <w:b w:val="0"/>
                <w:sz w:val="18"/>
                <w:szCs w:val="18"/>
              </w:rPr>
              <w:t>Enerji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997490" w:rsidP="005E49A9">
            <w:pPr>
              <w:jc w:val="center"/>
              <w:cnfStyle w:val="000000000000" w:firstRow="0" w:lastRow="0" w:firstColumn="0" w:lastColumn="0" w:oddVBand="0" w:evenVBand="0" w:oddHBand="0" w:evenHBand="0" w:firstRowFirstColumn="0" w:firstRowLastColumn="0" w:lastRowFirstColumn="0" w:lastRowLastColumn="0"/>
            </w:pPr>
            <w:r w:rsidRPr="00B534BA">
              <w:rPr>
                <w:sz w:val="18"/>
                <w:szCs w:val="18"/>
              </w:rPr>
              <w:t>SAY</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997490" w:rsidP="00D5296A">
            <w:pPr>
              <w:spacing w:before="120"/>
              <w:rPr>
                <w:b w:val="0"/>
                <w:sz w:val="18"/>
                <w:szCs w:val="18"/>
              </w:rPr>
            </w:pPr>
            <w:r w:rsidRPr="00B534BA">
              <w:rPr>
                <w:b w:val="0"/>
                <w:sz w:val="18"/>
                <w:szCs w:val="18"/>
              </w:rPr>
              <w:t>Yazılım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997490" w:rsidP="005E49A9">
            <w:pPr>
              <w:jc w:val="center"/>
              <w:cnfStyle w:val="000000100000" w:firstRow="0" w:lastRow="0" w:firstColumn="0" w:lastColumn="0" w:oddVBand="0" w:evenVBand="0" w:oddHBand="1" w:evenHBand="0" w:firstRowFirstColumn="0" w:firstRowLastColumn="0" w:lastRowFirstColumn="0" w:lastRowLastColumn="0"/>
            </w:pPr>
            <w:r w:rsidRPr="00B534BA">
              <w:rPr>
                <w:sz w:val="18"/>
                <w:szCs w:val="18"/>
              </w:rPr>
              <w:t>SAY</w:t>
            </w:r>
          </w:p>
        </w:tc>
      </w:tr>
      <w:tr w:rsidR="00F826B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D5296A">
            <w:pPr>
              <w:spacing w:before="120"/>
              <w:rPr>
                <w:b w:val="0"/>
                <w:sz w:val="18"/>
                <w:szCs w:val="18"/>
              </w:rPr>
            </w:pPr>
          </w:p>
        </w:tc>
        <w:tc>
          <w:tcPr>
            <w:tcW w:w="596" w:type="dxa"/>
            <w:vAlign w:val="bottom"/>
          </w:tcPr>
          <w:p w:rsidR="00F826B9" w:rsidRPr="00B534BA" w:rsidRDefault="00F826B9" w:rsidP="005E49A9">
            <w:pPr>
              <w:jc w:val="center"/>
              <w:cnfStyle w:val="000000000000" w:firstRow="0" w:lastRow="0" w:firstColumn="0" w:lastColumn="0" w:oddVBand="0" w:evenVBand="0" w:oddHBand="0" w:evenHBand="0" w:firstRowFirstColumn="0" w:firstRowLastColumn="0" w:lastRowFirstColumn="0" w:lastRowLastColumn="0"/>
            </w:pPr>
          </w:p>
        </w:tc>
      </w:tr>
    </w:tbl>
    <w:p w:rsidR="00F53545" w:rsidRPr="00B534BA" w:rsidRDefault="00F53545" w:rsidP="00B56A7B">
      <w:pPr>
        <w:spacing w:before="120" w:after="0"/>
        <w:jc w:val="center"/>
        <w:rPr>
          <w:b/>
          <w:sz w:val="16"/>
          <w:szCs w:val="16"/>
        </w:rPr>
      </w:pPr>
    </w:p>
    <w:p w:rsidR="00FE6761" w:rsidRPr="00B534BA" w:rsidRDefault="00FE6761" w:rsidP="00FE6761">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F826B9"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F826B9" w:rsidRPr="00B534BA" w:rsidRDefault="00F826B9" w:rsidP="008F6CCF">
            <w:pPr>
              <w:rPr>
                <w:sz w:val="16"/>
                <w:szCs w:val="16"/>
              </w:rPr>
            </w:pPr>
            <w:r w:rsidRPr="00B534BA">
              <w:rPr>
                <w:sz w:val="18"/>
                <w:szCs w:val="18"/>
              </w:rPr>
              <w:t>Elektrik-Elektronik Teknolojisi</w:t>
            </w:r>
            <w:r w:rsidRPr="00B534BA">
              <w:rPr>
                <w:sz w:val="16"/>
                <w:szCs w:val="16"/>
              </w:rPr>
              <w:t xml:space="preserve"> (</w:t>
            </w:r>
            <w:proofErr w:type="gramStart"/>
            <w:r w:rsidRPr="00B534BA">
              <w:rPr>
                <w:sz w:val="16"/>
                <w:szCs w:val="16"/>
              </w:rPr>
              <w:t>M.T.O</w:t>
            </w:r>
            <w:proofErr w:type="gramEnd"/>
            <w:r w:rsidRPr="00B534BA">
              <w:rPr>
                <w:sz w:val="16"/>
                <w:szCs w:val="16"/>
              </w:rPr>
              <w:t>.K.) Programları</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0C23D5">
            <w:pPr>
              <w:spacing w:before="120"/>
              <w:rPr>
                <w:b w:val="0"/>
                <w:sz w:val="18"/>
                <w:szCs w:val="18"/>
              </w:rPr>
            </w:pPr>
            <w:r w:rsidRPr="00B534BA">
              <w:rPr>
                <w:b w:val="0"/>
                <w:sz w:val="18"/>
                <w:szCs w:val="18"/>
              </w:rPr>
              <w:t>Adli Bilişim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F826B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0C23D5">
            <w:pPr>
              <w:spacing w:before="120"/>
              <w:rPr>
                <w:b w:val="0"/>
                <w:sz w:val="18"/>
                <w:szCs w:val="18"/>
              </w:rPr>
            </w:pPr>
            <w:r w:rsidRPr="00B534BA">
              <w:rPr>
                <w:b w:val="0"/>
                <w:sz w:val="18"/>
                <w:szCs w:val="18"/>
              </w:rPr>
              <w:t>Bilgisayar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0C23D5">
            <w:pPr>
              <w:spacing w:before="120"/>
              <w:rPr>
                <w:b w:val="0"/>
                <w:sz w:val="18"/>
                <w:szCs w:val="18"/>
              </w:rPr>
            </w:pPr>
            <w:r w:rsidRPr="00B534BA">
              <w:rPr>
                <w:b w:val="0"/>
                <w:sz w:val="18"/>
                <w:szCs w:val="18"/>
              </w:rPr>
              <w:t>Bilişim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100000" w:firstRow="0" w:lastRow="0" w:firstColumn="0" w:lastColumn="0" w:oddVBand="0" w:evenVBand="0" w:oddHBand="1" w:evenHBand="0" w:firstRowFirstColumn="0" w:firstRowLastColumn="0" w:lastRowFirstColumn="0" w:lastRowLastColumn="0"/>
            </w:pPr>
            <w:r w:rsidRPr="00B534BA">
              <w:rPr>
                <w:sz w:val="18"/>
                <w:szCs w:val="18"/>
              </w:rPr>
              <w:t>SAY</w:t>
            </w:r>
          </w:p>
        </w:tc>
      </w:tr>
      <w:tr w:rsidR="00F826B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0C23D5">
            <w:pPr>
              <w:spacing w:before="120"/>
              <w:rPr>
                <w:b w:val="0"/>
                <w:sz w:val="18"/>
                <w:szCs w:val="18"/>
              </w:rPr>
            </w:pPr>
            <w:r w:rsidRPr="00B534BA">
              <w:rPr>
                <w:b w:val="0"/>
                <w:sz w:val="18"/>
                <w:szCs w:val="18"/>
              </w:rPr>
              <w:t>Biyomedikal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000000" w:firstRow="0" w:lastRow="0" w:firstColumn="0" w:lastColumn="0" w:oddVBand="0" w:evenVBand="0" w:oddHBand="0" w:evenHBand="0" w:firstRowFirstColumn="0" w:firstRowLastColumn="0" w:lastRowFirstColumn="0" w:lastRowLastColumn="0"/>
            </w:pPr>
            <w:r w:rsidRPr="00B534BA">
              <w:rPr>
                <w:sz w:val="18"/>
                <w:szCs w:val="18"/>
              </w:rPr>
              <w:t>SAY</w:t>
            </w:r>
          </w:p>
        </w:tc>
      </w:tr>
      <w:tr w:rsidR="00F826B9"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F826B9" w:rsidRPr="00B534BA" w:rsidRDefault="00F826B9" w:rsidP="000C23D5">
            <w:pPr>
              <w:spacing w:before="120"/>
              <w:rPr>
                <w:b w:val="0"/>
                <w:sz w:val="18"/>
                <w:szCs w:val="18"/>
              </w:rPr>
            </w:pPr>
            <w:r w:rsidRPr="00B534BA">
              <w:rPr>
                <w:b w:val="0"/>
                <w:sz w:val="18"/>
                <w:szCs w:val="18"/>
              </w:rPr>
              <w:t>Elektrik-Elektronik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F826B9" w:rsidRPr="00B534BA" w:rsidRDefault="00F826B9" w:rsidP="005E49A9">
            <w:pPr>
              <w:jc w:val="center"/>
              <w:cnfStyle w:val="000000100000" w:firstRow="0" w:lastRow="0" w:firstColumn="0" w:lastColumn="0" w:oddVBand="0" w:evenVBand="0" w:oddHBand="1" w:evenHBand="0" w:firstRowFirstColumn="0" w:firstRowLastColumn="0" w:lastRowFirstColumn="0" w:lastRowLastColumn="0"/>
            </w:pPr>
            <w:r w:rsidRPr="00B534BA">
              <w:rPr>
                <w:sz w:val="18"/>
                <w:szCs w:val="18"/>
              </w:rPr>
              <w:t>SAY</w:t>
            </w:r>
          </w:p>
        </w:tc>
      </w:tr>
      <w:tr w:rsidR="00997490"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997490" w:rsidRPr="00B534BA" w:rsidRDefault="00997490" w:rsidP="00580B43">
            <w:pPr>
              <w:spacing w:before="120"/>
              <w:rPr>
                <w:b w:val="0"/>
                <w:sz w:val="18"/>
                <w:szCs w:val="18"/>
              </w:rPr>
            </w:pPr>
            <w:r w:rsidRPr="00B534BA">
              <w:rPr>
                <w:b w:val="0"/>
                <w:sz w:val="18"/>
                <w:szCs w:val="18"/>
              </w:rPr>
              <w:t>Endüstriyel Tasarım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997490" w:rsidRPr="00B534BA" w:rsidRDefault="00997490" w:rsidP="005E49A9">
            <w:pPr>
              <w:jc w:val="center"/>
              <w:cnfStyle w:val="000000000000" w:firstRow="0" w:lastRow="0" w:firstColumn="0" w:lastColumn="0" w:oddVBand="0" w:evenVBand="0" w:oddHBand="0" w:evenHBand="0" w:firstRowFirstColumn="0" w:firstRowLastColumn="0" w:lastRowFirstColumn="0" w:lastRowLastColumn="0"/>
            </w:pPr>
            <w:r w:rsidRPr="00B534BA">
              <w:rPr>
                <w:sz w:val="18"/>
                <w:szCs w:val="18"/>
              </w:rPr>
              <w:t>SAY</w:t>
            </w:r>
          </w:p>
        </w:tc>
      </w:tr>
      <w:tr w:rsidR="00997490"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997490" w:rsidRPr="00B534BA" w:rsidRDefault="00997490" w:rsidP="000C23D5">
            <w:pPr>
              <w:spacing w:before="120"/>
              <w:rPr>
                <w:b w:val="0"/>
                <w:sz w:val="18"/>
                <w:szCs w:val="18"/>
              </w:rPr>
            </w:pPr>
            <w:r w:rsidRPr="00B534BA">
              <w:rPr>
                <w:b w:val="0"/>
                <w:sz w:val="18"/>
                <w:szCs w:val="18"/>
              </w:rPr>
              <w:t>Enerji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997490" w:rsidRPr="00B534BA" w:rsidRDefault="00997490" w:rsidP="005E49A9">
            <w:pPr>
              <w:jc w:val="center"/>
              <w:cnfStyle w:val="000000100000" w:firstRow="0" w:lastRow="0" w:firstColumn="0" w:lastColumn="0" w:oddVBand="0" w:evenVBand="0" w:oddHBand="1" w:evenHBand="0" w:firstRowFirstColumn="0" w:firstRowLastColumn="0" w:lastRowFirstColumn="0" w:lastRowLastColumn="0"/>
            </w:pPr>
            <w:r w:rsidRPr="00B534BA">
              <w:rPr>
                <w:sz w:val="18"/>
                <w:szCs w:val="18"/>
              </w:rPr>
              <w:t>SAY</w:t>
            </w:r>
          </w:p>
        </w:tc>
      </w:tr>
      <w:tr w:rsidR="00997490"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997490" w:rsidRPr="00B534BA" w:rsidRDefault="00997490" w:rsidP="000C23D5">
            <w:pPr>
              <w:spacing w:before="120"/>
              <w:rPr>
                <w:b w:val="0"/>
                <w:sz w:val="18"/>
                <w:szCs w:val="18"/>
              </w:rPr>
            </w:pPr>
            <w:proofErr w:type="spellStart"/>
            <w:r w:rsidRPr="00B534BA">
              <w:rPr>
                <w:b w:val="0"/>
                <w:sz w:val="18"/>
                <w:szCs w:val="18"/>
              </w:rPr>
              <w:t>Mekatronik</w:t>
            </w:r>
            <w:proofErr w:type="spellEnd"/>
            <w:r w:rsidRPr="00B534BA">
              <w:rPr>
                <w:b w:val="0"/>
                <w:sz w:val="18"/>
                <w:szCs w:val="18"/>
              </w:rPr>
              <w:t xml:space="preserv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997490" w:rsidRPr="00B534BA" w:rsidRDefault="00997490" w:rsidP="005E49A9">
            <w:pPr>
              <w:jc w:val="center"/>
              <w:cnfStyle w:val="000000000000" w:firstRow="0" w:lastRow="0" w:firstColumn="0" w:lastColumn="0" w:oddVBand="0" w:evenVBand="0" w:oddHBand="0" w:evenHBand="0" w:firstRowFirstColumn="0" w:firstRowLastColumn="0" w:lastRowFirstColumn="0" w:lastRowLastColumn="0"/>
            </w:pPr>
            <w:r w:rsidRPr="00B534BA">
              <w:rPr>
                <w:sz w:val="18"/>
                <w:szCs w:val="18"/>
              </w:rPr>
              <w:t>SAY</w:t>
            </w:r>
          </w:p>
        </w:tc>
      </w:tr>
      <w:tr w:rsidR="00997490"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997490" w:rsidRPr="00B534BA" w:rsidRDefault="00997490" w:rsidP="000C23D5">
            <w:pPr>
              <w:spacing w:before="120"/>
              <w:rPr>
                <w:b w:val="0"/>
                <w:sz w:val="18"/>
                <w:szCs w:val="18"/>
              </w:rPr>
            </w:pPr>
          </w:p>
        </w:tc>
        <w:tc>
          <w:tcPr>
            <w:tcW w:w="596" w:type="dxa"/>
            <w:vAlign w:val="bottom"/>
          </w:tcPr>
          <w:p w:rsidR="00997490" w:rsidRPr="00B534BA" w:rsidRDefault="00997490" w:rsidP="00997490">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bl>
    <w:p w:rsidR="00F826B9" w:rsidRPr="00B534BA" w:rsidRDefault="00F826B9" w:rsidP="00FE6761">
      <w:pPr>
        <w:spacing w:before="120" w:after="0"/>
        <w:jc w:val="center"/>
        <w:rPr>
          <w:b/>
          <w:sz w:val="20"/>
          <w:szCs w:val="20"/>
        </w:rPr>
      </w:pPr>
    </w:p>
    <w:p w:rsidR="00DE4D2A" w:rsidRPr="00B534BA" w:rsidRDefault="00DE4D2A" w:rsidP="00FE6761">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DE4D2A"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DE4D2A" w:rsidRPr="00B534BA" w:rsidRDefault="00DE4D2A" w:rsidP="00DE4D2A">
            <w:pPr>
              <w:jc w:val="center"/>
              <w:rPr>
                <w:sz w:val="18"/>
                <w:szCs w:val="18"/>
              </w:rPr>
            </w:pPr>
            <w:r w:rsidRPr="00B534BA">
              <w:rPr>
                <w:sz w:val="18"/>
                <w:szCs w:val="18"/>
              </w:rPr>
              <w:t>Metal Teknolojileri (</w:t>
            </w:r>
            <w:proofErr w:type="gramStart"/>
            <w:r w:rsidRPr="00B534BA">
              <w:rPr>
                <w:sz w:val="18"/>
                <w:szCs w:val="18"/>
              </w:rPr>
              <w:t>M.T.O</w:t>
            </w:r>
            <w:proofErr w:type="gramEnd"/>
            <w:r w:rsidRPr="00B534BA">
              <w:rPr>
                <w:sz w:val="18"/>
                <w:szCs w:val="18"/>
              </w:rPr>
              <w:t>.K.) Programları</w:t>
            </w:r>
          </w:p>
        </w:tc>
      </w:tr>
      <w:tr w:rsidR="00DE4D2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DE4D2A" w:rsidRPr="00B534BA" w:rsidRDefault="00DE4D2A" w:rsidP="004D2CD2">
            <w:pPr>
              <w:spacing w:before="120"/>
              <w:rPr>
                <w:b w:val="0"/>
                <w:sz w:val="18"/>
                <w:szCs w:val="18"/>
              </w:rPr>
            </w:pPr>
            <w:r w:rsidRPr="00B534BA">
              <w:rPr>
                <w:b w:val="0"/>
                <w:sz w:val="18"/>
                <w:szCs w:val="18"/>
              </w:rPr>
              <w:t>Enerji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DE4D2A" w:rsidRPr="00B534BA" w:rsidRDefault="00DE4D2A"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DE4D2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DE4D2A" w:rsidRPr="00B534BA" w:rsidRDefault="00DE4D2A" w:rsidP="004D2CD2">
            <w:pPr>
              <w:spacing w:before="120"/>
              <w:rPr>
                <w:b w:val="0"/>
                <w:sz w:val="18"/>
                <w:szCs w:val="18"/>
              </w:rPr>
            </w:pPr>
            <w:proofErr w:type="spellStart"/>
            <w:r w:rsidRPr="00B534BA">
              <w:rPr>
                <w:b w:val="0"/>
                <w:sz w:val="18"/>
                <w:szCs w:val="18"/>
              </w:rPr>
              <w:t>Metalurji</w:t>
            </w:r>
            <w:proofErr w:type="spellEnd"/>
            <w:r w:rsidRPr="00B534BA">
              <w:rPr>
                <w:b w:val="0"/>
                <w:sz w:val="18"/>
                <w:szCs w:val="18"/>
              </w:rPr>
              <w:t xml:space="preserve"> ve Malzeme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DE4D2A" w:rsidRPr="00B534BA" w:rsidRDefault="00DE4D2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bl>
    <w:p w:rsidR="00DE4D2A" w:rsidRPr="00B534BA" w:rsidRDefault="00DE4D2A" w:rsidP="00FE6761">
      <w:pPr>
        <w:spacing w:before="120" w:after="0"/>
        <w:jc w:val="center"/>
        <w:rPr>
          <w:b/>
          <w:sz w:val="20"/>
          <w:szCs w:val="20"/>
        </w:rPr>
      </w:pPr>
    </w:p>
    <w:p w:rsidR="00214820" w:rsidRPr="00B534BA" w:rsidRDefault="00214820" w:rsidP="00FE6761">
      <w:pPr>
        <w:spacing w:before="120" w:after="0"/>
        <w:jc w:val="center"/>
        <w:rPr>
          <w:b/>
          <w:sz w:val="20"/>
          <w:szCs w:val="20"/>
        </w:rPr>
      </w:pPr>
    </w:p>
    <w:p w:rsidR="00B56A7B" w:rsidRPr="00B534BA" w:rsidRDefault="00B56A7B" w:rsidP="00FE6761">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DE4D2A"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DE4D2A" w:rsidRPr="00B534BA" w:rsidRDefault="00DE4D2A" w:rsidP="004D2CD2">
            <w:pPr>
              <w:jc w:val="center"/>
              <w:rPr>
                <w:sz w:val="18"/>
                <w:szCs w:val="18"/>
              </w:rPr>
            </w:pPr>
            <w:proofErr w:type="spellStart"/>
            <w:r w:rsidRPr="00B534BA">
              <w:rPr>
                <w:sz w:val="18"/>
                <w:szCs w:val="18"/>
              </w:rPr>
              <w:lastRenderedPageBreak/>
              <w:t>Metalurji</w:t>
            </w:r>
            <w:proofErr w:type="spellEnd"/>
            <w:r w:rsidRPr="00B534BA">
              <w:rPr>
                <w:sz w:val="18"/>
                <w:szCs w:val="18"/>
              </w:rPr>
              <w:t xml:space="preserve">/ </w:t>
            </w:r>
            <w:proofErr w:type="spellStart"/>
            <w:r w:rsidRPr="00B534BA">
              <w:rPr>
                <w:sz w:val="18"/>
                <w:szCs w:val="18"/>
              </w:rPr>
              <w:t>Metalurji</w:t>
            </w:r>
            <w:proofErr w:type="spellEnd"/>
            <w:r w:rsidRPr="00B534BA">
              <w:rPr>
                <w:sz w:val="18"/>
                <w:szCs w:val="18"/>
              </w:rPr>
              <w:t xml:space="preserve"> Teknolojileri (</w:t>
            </w:r>
            <w:proofErr w:type="gramStart"/>
            <w:r w:rsidRPr="00B534BA">
              <w:rPr>
                <w:sz w:val="18"/>
                <w:szCs w:val="18"/>
              </w:rPr>
              <w:t>M.T.O</w:t>
            </w:r>
            <w:proofErr w:type="gramEnd"/>
            <w:r w:rsidRPr="00B534BA">
              <w:rPr>
                <w:sz w:val="18"/>
                <w:szCs w:val="18"/>
              </w:rPr>
              <w:t>.K.) Programları</w:t>
            </w:r>
          </w:p>
        </w:tc>
      </w:tr>
      <w:tr w:rsidR="00DE4D2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DE4D2A" w:rsidRPr="00B534BA" w:rsidRDefault="00DE4D2A" w:rsidP="004D2CD2">
            <w:pPr>
              <w:spacing w:before="120"/>
              <w:rPr>
                <w:b w:val="0"/>
                <w:sz w:val="18"/>
                <w:szCs w:val="18"/>
              </w:rPr>
            </w:pPr>
            <w:r w:rsidRPr="00B534BA">
              <w:rPr>
                <w:b w:val="0"/>
                <w:sz w:val="18"/>
                <w:szCs w:val="18"/>
              </w:rPr>
              <w:t>Enerji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DE4D2A" w:rsidRPr="00B534BA" w:rsidRDefault="00DE4D2A"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DE4D2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DE4D2A" w:rsidRPr="00B534BA" w:rsidRDefault="00DE4D2A" w:rsidP="004D2CD2">
            <w:pPr>
              <w:spacing w:before="120"/>
              <w:rPr>
                <w:b w:val="0"/>
                <w:sz w:val="18"/>
                <w:szCs w:val="18"/>
              </w:rPr>
            </w:pPr>
            <w:r w:rsidRPr="00B534BA">
              <w:rPr>
                <w:b w:val="0"/>
                <w:sz w:val="18"/>
                <w:szCs w:val="18"/>
              </w:rPr>
              <w:t>Makine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DE4D2A" w:rsidRPr="00B534BA" w:rsidRDefault="00DE4D2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DE4D2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DE4D2A" w:rsidRPr="00B534BA" w:rsidRDefault="00DE4D2A" w:rsidP="004D2CD2">
            <w:pPr>
              <w:spacing w:before="120"/>
              <w:rPr>
                <w:b w:val="0"/>
                <w:sz w:val="18"/>
                <w:szCs w:val="18"/>
              </w:rPr>
            </w:pPr>
            <w:proofErr w:type="spellStart"/>
            <w:r w:rsidRPr="00B534BA">
              <w:rPr>
                <w:b w:val="0"/>
                <w:sz w:val="18"/>
                <w:szCs w:val="18"/>
              </w:rPr>
              <w:t>Metalurji</w:t>
            </w:r>
            <w:proofErr w:type="spellEnd"/>
            <w:r w:rsidRPr="00B534BA">
              <w:rPr>
                <w:b w:val="0"/>
                <w:sz w:val="18"/>
                <w:szCs w:val="18"/>
              </w:rPr>
              <w:t xml:space="preserve"> ve Malzeme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DE4D2A" w:rsidRPr="00B534BA" w:rsidRDefault="00DE4D2A" w:rsidP="005E49A9">
            <w:pPr>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bl>
    <w:p w:rsidR="00DE4D2A" w:rsidRDefault="00DE4D2A" w:rsidP="00FE6761">
      <w:pPr>
        <w:spacing w:before="120" w:after="0"/>
        <w:jc w:val="center"/>
        <w:rPr>
          <w:b/>
          <w:sz w:val="20"/>
          <w:szCs w:val="20"/>
        </w:rPr>
      </w:pPr>
    </w:p>
    <w:p w:rsidR="005E49A9" w:rsidRPr="00B534BA" w:rsidRDefault="005E49A9" w:rsidP="00FE6761">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B534BA"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B534BA" w:rsidRPr="00B534BA" w:rsidRDefault="00B534BA" w:rsidP="00B534BA">
            <w:pPr>
              <w:jc w:val="center"/>
              <w:rPr>
                <w:sz w:val="18"/>
                <w:szCs w:val="18"/>
              </w:rPr>
            </w:pPr>
            <w:r w:rsidRPr="00B534BA">
              <w:rPr>
                <w:sz w:val="18"/>
                <w:szCs w:val="18"/>
              </w:rPr>
              <w:t>Mobilya ve İç Mekan Tasarımı (</w:t>
            </w:r>
            <w:proofErr w:type="gramStart"/>
            <w:r w:rsidRPr="00B534BA">
              <w:rPr>
                <w:sz w:val="18"/>
                <w:szCs w:val="18"/>
              </w:rPr>
              <w:t>M.T.O</w:t>
            </w:r>
            <w:proofErr w:type="gramEnd"/>
            <w:r w:rsidRPr="00B534BA">
              <w:rPr>
                <w:sz w:val="18"/>
                <w:szCs w:val="18"/>
              </w:rPr>
              <w:t>.K.) Programları</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Görsel Sanatlar (</w:t>
            </w:r>
            <w:proofErr w:type="gramStart"/>
            <w:r w:rsidRPr="00B534BA">
              <w:rPr>
                <w:b w:val="0"/>
                <w:sz w:val="18"/>
                <w:szCs w:val="18"/>
              </w:rPr>
              <w:t>M.T.O</w:t>
            </w:r>
            <w:proofErr w:type="gramEnd"/>
            <w:r w:rsidRPr="00B534BA">
              <w:rPr>
                <w:b w:val="0"/>
                <w:sz w:val="18"/>
                <w:szCs w:val="18"/>
              </w:rPr>
              <w:t>.K.)</w:t>
            </w:r>
          </w:p>
        </w:tc>
        <w:tc>
          <w:tcPr>
            <w:tcW w:w="596" w:type="dxa"/>
            <w:vAlign w:val="center"/>
          </w:tcPr>
          <w:p w:rsidR="00B534BA" w:rsidRPr="00B534BA" w:rsidRDefault="00B534BA"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SÖZ</w:t>
            </w:r>
          </w:p>
        </w:tc>
      </w:tr>
      <w:tr w:rsidR="005E49A9"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5E49A9" w:rsidRPr="00B534BA" w:rsidRDefault="005E49A9" w:rsidP="004D2CD2">
            <w:pPr>
              <w:spacing w:before="120"/>
              <w:rPr>
                <w:b w:val="0"/>
                <w:sz w:val="18"/>
                <w:szCs w:val="18"/>
              </w:rPr>
            </w:pPr>
            <w:r>
              <w:rPr>
                <w:b w:val="0"/>
                <w:sz w:val="18"/>
                <w:szCs w:val="18"/>
              </w:rPr>
              <w:t xml:space="preserve">Ağaç İşleri Endüstri Mühendisliği </w:t>
            </w:r>
            <w:r w:rsidRPr="00B534BA">
              <w:rPr>
                <w:b w:val="0"/>
                <w:sz w:val="18"/>
                <w:szCs w:val="18"/>
              </w:rPr>
              <w:t>(</w:t>
            </w:r>
            <w:proofErr w:type="gramStart"/>
            <w:r w:rsidRPr="00B534BA">
              <w:rPr>
                <w:b w:val="0"/>
                <w:sz w:val="18"/>
                <w:szCs w:val="18"/>
              </w:rPr>
              <w:t>M.T.O</w:t>
            </w:r>
            <w:proofErr w:type="gramEnd"/>
            <w:r w:rsidRPr="00B534BA">
              <w:rPr>
                <w:b w:val="0"/>
                <w:sz w:val="18"/>
                <w:szCs w:val="18"/>
              </w:rPr>
              <w:t>.K.)</w:t>
            </w:r>
          </w:p>
        </w:tc>
        <w:tc>
          <w:tcPr>
            <w:tcW w:w="596" w:type="dxa"/>
            <w:vAlign w:val="center"/>
          </w:tcPr>
          <w:p w:rsidR="005E49A9" w:rsidRPr="00B534BA" w:rsidRDefault="005E49A9" w:rsidP="005E49A9">
            <w:pPr>
              <w:spacing w:before="12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SAY</w:t>
            </w:r>
          </w:p>
        </w:tc>
      </w:tr>
    </w:tbl>
    <w:p w:rsidR="00B534BA" w:rsidRDefault="00B534BA" w:rsidP="00FE6761">
      <w:pPr>
        <w:spacing w:before="120" w:after="0"/>
        <w:jc w:val="center"/>
        <w:rPr>
          <w:b/>
          <w:sz w:val="20"/>
          <w:szCs w:val="20"/>
        </w:rPr>
      </w:pPr>
    </w:p>
    <w:p w:rsidR="005E49A9" w:rsidRPr="00B534BA" w:rsidRDefault="005E49A9" w:rsidP="00FE6761">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B534BA"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B534BA" w:rsidRPr="00B534BA" w:rsidRDefault="00B534BA" w:rsidP="00B534BA">
            <w:pPr>
              <w:jc w:val="center"/>
              <w:rPr>
                <w:sz w:val="18"/>
                <w:szCs w:val="18"/>
              </w:rPr>
            </w:pPr>
            <w:r w:rsidRPr="00B534BA">
              <w:rPr>
                <w:sz w:val="18"/>
                <w:szCs w:val="18"/>
              </w:rPr>
              <w:t>Motorlu Araçlar Teknolojisi (</w:t>
            </w:r>
            <w:proofErr w:type="gramStart"/>
            <w:r w:rsidRPr="00B534BA">
              <w:rPr>
                <w:sz w:val="18"/>
                <w:szCs w:val="18"/>
              </w:rPr>
              <w:t>M.T.O</w:t>
            </w:r>
            <w:proofErr w:type="gramEnd"/>
            <w:r w:rsidRPr="00B534BA">
              <w:rPr>
                <w:sz w:val="18"/>
                <w:szCs w:val="18"/>
              </w:rPr>
              <w:t>.K.) Programları</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Enerji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B534B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Makine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proofErr w:type="spellStart"/>
            <w:r w:rsidRPr="00B534BA">
              <w:rPr>
                <w:b w:val="0"/>
                <w:sz w:val="18"/>
                <w:szCs w:val="18"/>
              </w:rPr>
              <w:t>Mekatronik</w:t>
            </w:r>
            <w:proofErr w:type="spellEnd"/>
            <w:r w:rsidRPr="00B534BA">
              <w:rPr>
                <w:b w:val="0"/>
                <w:sz w:val="18"/>
                <w:szCs w:val="18"/>
              </w:rPr>
              <w:t xml:space="preserv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B534B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Otomotiv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bl>
    <w:p w:rsidR="00B534BA" w:rsidRDefault="00B534BA" w:rsidP="00FE6761">
      <w:pPr>
        <w:spacing w:before="120" w:after="0"/>
        <w:jc w:val="center"/>
        <w:rPr>
          <w:b/>
          <w:sz w:val="20"/>
          <w:szCs w:val="20"/>
        </w:rPr>
      </w:pPr>
    </w:p>
    <w:p w:rsidR="005E49A9" w:rsidRPr="00B534BA" w:rsidRDefault="005E49A9" w:rsidP="00FE6761">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B534BA"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B534BA" w:rsidRPr="00B534BA" w:rsidRDefault="00B534BA" w:rsidP="00B534BA">
            <w:pPr>
              <w:jc w:val="center"/>
              <w:rPr>
                <w:sz w:val="18"/>
                <w:szCs w:val="18"/>
              </w:rPr>
            </w:pPr>
            <w:r w:rsidRPr="00B534BA">
              <w:rPr>
                <w:sz w:val="18"/>
                <w:szCs w:val="18"/>
              </w:rPr>
              <w:t>Makine Teknolojisi (</w:t>
            </w:r>
            <w:proofErr w:type="gramStart"/>
            <w:r w:rsidRPr="00B534BA">
              <w:rPr>
                <w:sz w:val="18"/>
                <w:szCs w:val="18"/>
              </w:rPr>
              <w:t>M.T.O</w:t>
            </w:r>
            <w:proofErr w:type="gramEnd"/>
            <w:r w:rsidRPr="00B534BA">
              <w:rPr>
                <w:sz w:val="18"/>
                <w:szCs w:val="18"/>
              </w:rPr>
              <w:t>.K.) Programları</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Biyomedikal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B534B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Endüstriyel Tasarım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Enerji Sistemleri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B534B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Makine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proofErr w:type="spellStart"/>
            <w:r w:rsidRPr="00B534BA">
              <w:rPr>
                <w:b w:val="0"/>
                <w:sz w:val="18"/>
                <w:szCs w:val="18"/>
              </w:rPr>
              <w:t>Mekatronik</w:t>
            </w:r>
            <w:proofErr w:type="spellEnd"/>
            <w:r w:rsidRPr="00B534BA">
              <w:rPr>
                <w:b w:val="0"/>
                <w:sz w:val="18"/>
                <w:szCs w:val="18"/>
              </w:rPr>
              <w:t xml:space="preserv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r w:rsidR="00B534BA" w:rsidRPr="00B534BA" w:rsidTr="005E49A9">
        <w:trPr>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proofErr w:type="spellStart"/>
            <w:r w:rsidRPr="00B534BA">
              <w:rPr>
                <w:b w:val="0"/>
                <w:sz w:val="18"/>
                <w:szCs w:val="18"/>
              </w:rPr>
              <w:t>Metalurji</w:t>
            </w:r>
            <w:proofErr w:type="spellEnd"/>
            <w:r w:rsidRPr="00B534BA">
              <w:rPr>
                <w:b w:val="0"/>
                <w:sz w:val="18"/>
                <w:szCs w:val="18"/>
              </w:rPr>
              <w:t xml:space="preserve"> ve Malzeme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000000" w:firstRow="0" w:lastRow="0" w:firstColumn="0" w:lastColumn="0" w:oddVBand="0" w:evenVBand="0" w:oddHBand="0" w:evenHBand="0" w:firstRowFirstColumn="0" w:firstRowLastColumn="0" w:lastRowFirstColumn="0" w:lastRowLastColumn="0"/>
              <w:rPr>
                <w:sz w:val="18"/>
                <w:szCs w:val="18"/>
              </w:rPr>
            </w:pPr>
            <w:r w:rsidRPr="00B534BA">
              <w:rPr>
                <w:sz w:val="18"/>
                <w:szCs w:val="18"/>
              </w:rPr>
              <w:t>SAY</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Otomotiv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bl>
    <w:p w:rsidR="00CA2C41" w:rsidRPr="00B534BA" w:rsidRDefault="00CA2C41" w:rsidP="002E4C27">
      <w:pPr>
        <w:spacing w:before="120" w:after="0"/>
        <w:rPr>
          <w:sz w:val="20"/>
          <w:szCs w:val="20"/>
        </w:rPr>
      </w:pPr>
    </w:p>
    <w:p w:rsidR="008D6E2C" w:rsidRPr="00B534BA" w:rsidRDefault="008D6E2C" w:rsidP="008D6E2C">
      <w:pPr>
        <w:spacing w:before="120" w:after="0"/>
        <w:jc w:val="center"/>
        <w:rPr>
          <w:b/>
          <w:sz w:val="20"/>
          <w:szCs w:val="20"/>
        </w:rPr>
      </w:pPr>
    </w:p>
    <w:tbl>
      <w:tblPr>
        <w:tblStyle w:val="AkGlgeleme-Vurgu3"/>
        <w:tblW w:w="0" w:type="auto"/>
        <w:tblLook w:val="04A0" w:firstRow="1" w:lastRow="0" w:firstColumn="1" w:lastColumn="0" w:noHBand="0" w:noVBand="1"/>
      </w:tblPr>
      <w:tblGrid>
        <w:gridCol w:w="4077"/>
        <w:gridCol w:w="596"/>
      </w:tblGrid>
      <w:tr w:rsidR="00B534BA" w:rsidRPr="00B534BA" w:rsidTr="005E49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gridSpan w:val="2"/>
          </w:tcPr>
          <w:p w:rsidR="00B534BA" w:rsidRPr="00B534BA" w:rsidRDefault="00B534BA" w:rsidP="004D2CD2">
            <w:pPr>
              <w:jc w:val="center"/>
              <w:rPr>
                <w:sz w:val="18"/>
                <w:szCs w:val="18"/>
              </w:rPr>
            </w:pPr>
            <w:r w:rsidRPr="00B534BA">
              <w:rPr>
                <w:sz w:val="18"/>
                <w:szCs w:val="18"/>
              </w:rPr>
              <w:t>Harita-Tapu Kadastro (</w:t>
            </w:r>
            <w:proofErr w:type="gramStart"/>
            <w:r w:rsidRPr="00B534BA">
              <w:rPr>
                <w:sz w:val="18"/>
                <w:szCs w:val="18"/>
              </w:rPr>
              <w:t>M.T.O</w:t>
            </w:r>
            <w:proofErr w:type="gramEnd"/>
            <w:r w:rsidRPr="00B534BA">
              <w:rPr>
                <w:sz w:val="18"/>
                <w:szCs w:val="18"/>
              </w:rPr>
              <w:t>.K.) Programları</w:t>
            </w:r>
          </w:p>
        </w:tc>
      </w:tr>
      <w:tr w:rsidR="00B534BA" w:rsidRPr="00B534BA" w:rsidTr="005E49A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Pr>
          <w:p w:rsidR="00B534BA" w:rsidRPr="00B534BA" w:rsidRDefault="00B534BA" w:rsidP="004D2CD2">
            <w:pPr>
              <w:spacing w:before="120"/>
              <w:rPr>
                <w:b w:val="0"/>
                <w:sz w:val="18"/>
                <w:szCs w:val="18"/>
              </w:rPr>
            </w:pPr>
            <w:r w:rsidRPr="00B534BA">
              <w:rPr>
                <w:b w:val="0"/>
                <w:sz w:val="18"/>
                <w:szCs w:val="18"/>
              </w:rPr>
              <w:t>İnşaat Mühendisliği (</w:t>
            </w:r>
            <w:proofErr w:type="gramStart"/>
            <w:r w:rsidRPr="00B534BA">
              <w:rPr>
                <w:b w:val="0"/>
                <w:sz w:val="18"/>
                <w:szCs w:val="18"/>
              </w:rPr>
              <w:t>M.T.O</w:t>
            </w:r>
            <w:proofErr w:type="gramEnd"/>
            <w:r w:rsidRPr="00B534BA">
              <w:rPr>
                <w:b w:val="0"/>
                <w:sz w:val="18"/>
                <w:szCs w:val="18"/>
              </w:rPr>
              <w:t>.K.)</w:t>
            </w:r>
          </w:p>
        </w:tc>
        <w:tc>
          <w:tcPr>
            <w:tcW w:w="596" w:type="dxa"/>
            <w:vAlign w:val="bottom"/>
          </w:tcPr>
          <w:p w:rsidR="00B534BA" w:rsidRPr="00B534BA" w:rsidRDefault="00B534BA" w:rsidP="005E49A9">
            <w:pPr>
              <w:spacing w:before="120"/>
              <w:jc w:val="center"/>
              <w:cnfStyle w:val="000000100000" w:firstRow="0" w:lastRow="0" w:firstColumn="0" w:lastColumn="0" w:oddVBand="0" w:evenVBand="0" w:oddHBand="1" w:evenHBand="0" w:firstRowFirstColumn="0" w:firstRowLastColumn="0" w:lastRowFirstColumn="0" w:lastRowLastColumn="0"/>
              <w:rPr>
                <w:sz w:val="18"/>
                <w:szCs w:val="18"/>
              </w:rPr>
            </w:pPr>
            <w:r w:rsidRPr="00B534BA">
              <w:rPr>
                <w:sz w:val="18"/>
                <w:szCs w:val="18"/>
              </w:rPr>
              <w:t>SAY</w:t>
            </w:r>
          </w:p>
        </w:tc>
      </w:tr>
    </w:tbl>
    <w:p w:rsidR="00B56A7B" w:rsidRPr="00B534BA" w:rsidRDefault="00B56A7B" w:rsidP="008D6E2C">
      <w:pPr>
        <w:spacing w:before="120" w:after="0"/>
        <w:jc w:val="center"/>
        <w:rPr>
          <w:b/>
          <w:sz w:val="20"/>
          <w:szCs w:val="20"/>
        </w:rPr>
      </w:pPr>
    </w:p>
    <w:p w:rsidR="00B56A7B" w:rsidRPr="00B534BA" w:rsidRDefault="00B56A7B" w:rsidP="008D4AC9">
      <w:pPr>
        <w:spacing w:before="120" w:after="0"/>
        <w:jc w:val="center"/>
        <w:rPr>
          <w:sz w:val="20"/>
          <w:szCs w:val="20"/>
        </w:rPr>
      </w:pPr>
    </w:p>
    <w:p w:rsidR="008D6E2C" w:rsidRPr="00B534BA" w:rsidRDefault="008D6E2C" w:rsidP="008D6E2C">
      <w:pPr>
        <w:spacing w:before="120" w:after="0"/>
        <w:rPr>
          <w:sz w:val="20"/>
          <w:szCs w:val="20"/>
        </w:rPr>
      </w:pPr>
    </w:p>
    <w:p w:rsidR="00CA2C41" w:rsidRPr="00B534BA" w:rsidRDefault="00CA2C41" w:rsidP="002E4C27">
      <w:pPr>
        <w:spacing w:before="120" w:after="0"/>
        <w:rPr>
          <w:sz w:val="20"/>
          <w:szCs w:val="20"/>
        </w:rPr>
      </w:pPr>
    </w:p>
    <w:p w:rsidR="00033F34" w:rsidRPr="00B534BA" w:rsidRDefault="00033F34" w:rsidP="00033F34">
      <w:pPr>
        <w:jc w:val="center"/>
        <w:rPr>
          <w:b/>
          <w:sz w:val="28"/>
          <w:szCs w:val="28"/>
        </w:rPr>
      </w:pPr>
      <w:r w:rsidRPr="00B534BA">
        <w:rPr>
          <w:b/>
          <w:sz w:val="28"/>
          <w:szCs w:val="28"/>
        </w:rPr>
        <w:t>T.C</w:t>
      </w:r>
    </w:p>
    <w:p w:rsidR="00033F34" w:rsidRPr="00B534BA" w:rsidRDefault="00033F34" w:rsidP="00033F34">
      <w:pPr>
        <w:jc w:val="center"/>
        <w:rPr>
          <w:b/>
          <w:sz w:val="28"/>
          <w:szCs w:val="28"/>
        </w:rPr>
      </w:pPr>
      <w:r w:rsidRPr="00B534BA">
        <w:rPr>
          <w:noProof/>
          <w:color w:val="FFFFFF"/>
          <w:sz w:val="28"/>
          <w:szCs w:val="28"/>
          <w:lang w:eastAsia="tr-TR"/>
        </w:rPr>
        <w:drawing>
          <wp:inline distT="0" distB="0" distL="0" distR="0">
            <wp:extent cx="990600" cy="476250"/>
            <wp:effectExtent l="19050" t="0" r="0" b="0"/>
            <wp:docPr id="1" name="Resim 1" descr="meb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logo5"/>
                    <pic:cNvPicPr>
                      <a:picLocks noChangeAspect="1" noChangeArrowheads="1"/>
                    </pic:cNvPicPr>
                  </pic:nvPicPr>
                  <pic:blipFill>
                    <a:blip r:embed="rId10" cstate="print"/>
                    <a:srcRect/>
                    <a:stretch>
                      <a:fillRect/>
                    </a:stretch>
                  </pic:blipFill>
                  <pic:spPr bwMode="auto">
                    <a:xfrm>
                      <a:off x="0" y="0"/>
                      <a:ext cx="990600" cy="476250"/>
                    </a:xfrm>
                    <a:prstGeom prst="rect">
                      <a:avLst/>
                    </a:prstGeom>
                    <a:noFill/>
                    <a:ln w="9525">
                      <a:noFill/>
                      <a:miter lim="800000"/>
                      <a:headEnd/>
                      <a:tailEnd/>
                    </a:ln>
                  </pic:spPr>
                </pic:pic>
              </a:graphicData>
            </a:graphic>
          </wp:inline>
        </w:drawing>
      </w:r>
    </w:p>
    <w:p w:rsidR="00033F34" w:rsidRPr="00B534BA" w:rsidRDefault="00033F34" w:rsidP="00033F34">
      <w:pPr>
        <w:jc w:val="center"/>
        <w:rPr>
          <w:b/>
          <w:sz w:val="20"/>
          <w:szCs w:val="20"/>
        </w:rPr>
      </w:pPr>
      <w:r w:rsidRPr="00B534BA">
        <w:rPr>
          <w:b/>
          <w:sz w:val="28"/>
          <w:szCs w:val="28"/>
        </w:rPr>
        <w:t>SAMSUN VALİLİĞİ</w:t>
      </w:r>
    </w:p>
    <w:p w:rsidR="00033F34" w:rsidRPr="00B534BA" w:rsidRDefault="00033F34" w:rsidP="00033F34">
      <w:pPr>
        <w:jc w:val="center"/>
        <w:rPr>
          <w:b/>
          <w:sz w:val="28"/>
          <w:szCs w:val="28"/>
        </w:rPr>
      </w:pPr>
      <w:r w:rsidRPr="00B534BA">
        <w:rPr>
          <w:b/>
          <w:sz w:val="20"/>
          <w:szCs w:val="20"/>
        </w:rPr>
        <w:t xml:space="preserve">    </w:t>
      </w:r>
      <w:r w:rsidRPr="00B534BA">
        <w:rPr>
          <w:b/>
          <w:sz w:val="28"/>
          <w:szCs w:val="28"/>
        </w:rPr>
        <w:t>Şehit İlhan Hamlı</w:t>
      </w:r>
    </w:p>
    <w:p w:rsidR="00033F34" w:rsidRPr="00B534BA" w:rsidRDefault="00033F34" w:rsidP="00033F34">
      <w:pPr>
        <w:jc w:val="center"/>
        <w:rPr>
          <w:b/>
          <w:sz w:val="28"/>
          <w:szCs w:val="28"/>
        </w:rPr>
      </w:pPr>
      <w:r w:rsidRPr="00B534BA">
        <w:rPr>
          <w:b/>
          <w:sz w:val="28"/>
          <w:szCs w:val="28"/>
        </w:rPr>
        <w:t xml:space="preserve"> Mesleki ve Teknik Anadolu Lisesi  </w:t>
      </w:r>
    </w:p>
    <w:p w:rsidR="00033F34" w:rsidRPr="00B534BA" w:rsidRDefault="00033F34" w:rsidP="00033F34">
      <w:pPr>
        <w:jc w:val="center"/>
        <w:rPr>
          <w:b/>
          <w:sz w:val="28"/>
          <w:szCs w:val="28"/>
        </w:rPr>
      </w:pPr>
    </w:p>
    <w:p w:rsidR="00033F34" w:rsidRPr="00B534BA" w:rsidRDefault="00033F34" w:rsidP="00033F34">
      <w:pPr>
        <w:spacing w:after="0"/>
        <w:jc w:val="center"/>
        <w:rPr>
          <w:b/>
          <w:sz w:val="28"/>
          <w:szCs w:val="28"/>
        </w:rPr>
      </w:pPr>
      <w:r w:rsidRPr="00B534BA">
        <w:rPr>
          <w:b/>
          <w:sz w:val="28"/>
          <w:szCs w:val="28"/>
        </w:rPr>
        <w:t xml:space="preserve">TEKNOLOJİ FAKÜLTESİ </w:t>
      </w:r>
    </w:p>
    <w:p w:rsidR="00033F34" w:rsidRPr="00B534BA" w:rsidRDefault="00033F34" w:rsidP="00033F34">
      <w:pPr>
        <w:spacing w:after="0"/>
        <w:jc w:val="center"/>
        <w:rPr>
          <w:b/>
          <w:sz w:val="28"/>
          <w:szCs w:val="28"/>
        </w:rPr>
      </w:pPr>
      <w:r w:rsidRPr="00B534BA">
        <w:rPr>
          <w:b/>
          <w:sz w:val="28"/>
          <w:szCs w:val="28"/>
        </w:rPr>
        <w:t>MÜHENDİSLİK BÖLÜMLERİ</w:t>
      </w:r>
    </w:p>
    <w:p w:rsidR="00033F34" w:rsidRPr="00B534BA" w:rsidRDefault="00033F34" w:rsidP="00033F34">
      <w:pPr>
        <w:spacing w:after="0"/>
        <w:jc w:val="center"/>
        <w:rPr>
          <w:b/>
          <w:sz w:val="28"/>
          <w:szCs w:val="28"/>
        </w:rPr>
      </w:pPr>
      <w:r w:rsidRPr="00B534BA">
        <w:rPr>
          <w:b/>
          <w:sz w:val="28"/>
          <w:szCs w:val="28"/>
        </w:rPr>
        <w:t>(METOK)</w:t>
      </w:r>
    </w:p>
    <w:p w:rsidR="00033F34" w:rsidRPr="00B534BA" w:rsidRDefault="00033F34" w:rsidP="00033F34">
      <w:pPr>
        <w:jc w:val="center"/>
        <w:rPr>
          <w:b/>
          <w:sz w:val="28"/>
          <w:szCs w:val="28"/>
        </w:rPr>
      </w:pPr>
      <w:r w:rsidRPr="00B534BA">
        <w:rPr>
          <w:b/>
          <w:sz w:val="28"/>
          <w:szCs w:val="28"/>
        </w:rPr>
        <w:t>Tanıtım Broşürü</w:t>
      </w:r>
    </w:p>
    <w:p w:rsidR="00033F34" w:rsidRPr="00B534BA" w:rsidRDefault="00033F34" w:rsidP="00033F34">
      <w:pPr>
        <w:spacing w:after="0"/>
        <w:jc w:val="center"/>
        <w:rPr>
          <w:b/>
          <w:sz w:val="28"/>
          <w:szCs w:val="28"/>
        </w:rPr>
      </w:pPr>
    </w:p>
    <w:p w:rsidR="00033F34" w:rsidRPr="00B534BA" w:rsidRDefault="00033F34" w:rsidP="00033F34">
      <w:pPr>
        <w:spacing w:after="0"/>
        <w:jc w:val="center"/>
        <w:rPr>
          <w:b/>
          <w:sz w:val="28"/>
          <w:szCs w:val="28"/>
        </w:rPr>
      </w:pPr>
    </w:p>
    <w:p w:rsidR="00033F34" w:rsidRPr="00B534BA" w:rsidRDefault="00033F34" w:rsidP="00033F34">
      <w:pPr>
        <w:jc w:val="center"/>
        <w:rPr>
          <w:b/>
          <w:sz w:val="20"/>
          <w:szCs w:val="20"/>
        </w:rPr>
      </w:pPr>
    </w:p>
    <w:p w:rsidR="00033F34" w:rsidRPr="00B534BA" w:rsidRDefault="00033F34" w:rsidP="00033F34">
      <w:pPr>
        <w:jc w:val="center"/>
        <w:rPr>
          <w:b/>
          <w:sz w:val="20"/>
          <w:szCs w:val="20"/>
        </w:rPr>
      </w:pPr>
    </w:p>
    <w:p w:rsidR="00B534BA" w:rsidRPr="00B534BA" w:rsidRDefault="00B534BA" w:rsidP="00B534BA">
      <w:pPr>
        <w:ind w:left="708" w:firstLine="708"/>
        <w:rPr>
          <w:b/>
          <w:sz w:val="20"/>
          <w:szCs w:val="20"/>
        </w:rPr>
      </w:pPr>
    </w:p>
    <w:p w:rsidR="00B534BA" w:rsidRPr="00B534BA" w:rsidRDefault="00B534BA" w:rsidP="00B534BA">
      <w:pPr>
        <w:ind w:left="708" w:firstLine="708"/>
        <w:rPr>
          <w:b/>
          <w:sz w:val="20"/>
          <w:szCs w:val="20"/>
        </w:rPr>
      </w:pPr>
    </w:p>
    <w:p w:rsidR="00033F34" w:rsidRPr="00B534BA" w:rsidRDefault="00FB4C06" w:rsidP="00FB4C06">
      <w:pPr>
        <w:ind w:left="708" w:firstLine="708"/>
        <w:rPr>
          <w:b/>
          <w:sz w:val="20"/>
          <w:szCs w:val="20"/>
        </w:rPr>
      </w:pPr>
      <w:r>
        <w:rPr>
          <w:b/>
          <w:sz w:val="20"/>
          <w:szCs w:val="20"/>
        </w:rPr>
        <w:t xml:space="preserve">         KASIM 2023</w:t>
      </w:r>
    </w:p>
    <w:sectPr w:rsidR="00033F34" w:rsidRPr="00B534BA" w:rsidSect="00AC693A">
      <w:footerReference w:type="default" r:id="rId11"/>
      <w:pgSz w:w="16838" w:h="11906" w:orient="landscape"/>
      <w:pgMar w:top="426" w:right="678" w:bottom="426" w:left="567" w:header="142" w:footer="0" w:gutter="0"/>
      <w:cols w:num="3" w:space="9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FD" w:rsidRDefault="00AF7DFD" w:rsidP="00137736">
      <w:pPr>
        <w:spacing w:after="0" w:line="240" w:lineRule="auto"/>
      </w:pPr>
      <w:r>
        <w:separator/>
      </w:r>
    </w:p>
  </w:endnote>
  <w:endnote w:type="continuationSeparator" w:id="0">
    <w:p w:rsidR="00AF7DFD" w:rsidRDefault="00AF7DFD" w:rsidP="0013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0" w:rsidRPr="00033F34" w:rsidRDefault="00033F34" w:rsidP="00033F34">
    <w:pPr>
      <w:pStyle w:val="Altbilgi"/>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FD" w:rsidRDefault="00AF7DFD" w:rsidP="00137736">
      <w:pPr>
        <w:spacing w:after="0" w:line="240" w:lineRule="auto"/>
      </w:pPr>
      <w:r>
        <w:separator/>
      </w:r>
    </w:p>
  </w:footnote>
  <w:footnote w:type="continuationSeparator" w:id="0">
    <w:p w:rsidR="00AF7DFD" w:rsidRDefault="00AF7DFD" w:rsidP="00137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7C1B"/>
    <w:multiLevelType w:val="multilevel"/>
    <w:tmpl w:val="CDB8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131503"/>
    <w:multiLevelType w:val="hybridMultilevel"/>
    <w:tmpl w:val="A6581BD2"/>
    <w:lvl w:ilvl="0" w:tplc="5428151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2118FA"/>
    <w:multiLevelType w:val="hybridMultilevel"/>
    <w:tmpl w:val="76785484"/>
    <w:lvl w:ilvl="0" w:tplc="5428151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B83439C"/>
    <w:multiLevelType w:val="multilevel"/>
    <w:tmpl w:val="F9AA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F1"/>
    <w:rsid w:val="00033F34"/>
    <w:rsid w:val="000357CC"/>
    <w:rsid w:val="00074F63"/>
    <w:rsid w:val="0008023C"/>
    <w:rsid w:val="000B043F"/>
    <w:rsid w:val="000B329D"/>
    <w:rsid w:val="000E2AD8"/>
    <w:rsid w:val="001167F2"/>
    <w:rsid w:val="00137736"/>
    <w:rsid w:val="00137D8C"/>
    <w:rsid w:val="001853B1"/>
    <w:rsid w:val="001949B2"/>
    <w:rsid w:val="001B07FF"/>
    <w:rsid w:val="001B27F0"/>
    <w:rsid w:val="001B6CF3"/>
    <w:rsid w:val="001D4DC9"/>
    <w:rsid w:val="002005B9"/>
    <w:rsid w:val="00214820"/>
    <w:rsid w:val="00215F67"/>
    <w:rsid w:val="00230D5A"/>
    <w:rsid w:val="00232A04"/>
    <w:rsid w:val="00233FAE"/>
    <w:rsid w:val="002530C9"/>
    <w:rsid w:val="002C4FEB"/>
    <w:rsid w:val="002E4C27"/>
    <w:rsid w:val="003077C2"/>
    <w:rsid w:val="00311534"/>
    <w:rsid w:val="003A408A"/>
    <w:rsid w:val="00422372"/>
    <w:rsid w:val="0045373E"/>
    <w:rsid w:val="00471F4A"/>
    <w:rsid w:val="00570DF1"/>
    <w:rsid w:val="00586D34"/>
    <w:rsid w:val="005E49A9"/>
    <w:rsid w:val="00624587"/>
    <w:rsid w:val="00682C40"/>
    <w:rsid w:val="006B1F7C"/>
    <w:rsid w:val="00714E80"/>
    <w:rsid w:val="007340D5"/>
    <w:rsid w:val="00736897"/>
    <w:rsid w:val="00757F90"/>
    <w:rsid w:val="0076470C"/>
    <w:rsid w:val="00791813"/>
    <w:rsid w:val="007A0F92"/>
    <w:rsid w:val="007A7341"/>
    <w:rsid w:val="007E56E0"/>
    <w:rsid w:val="007F2E2B"/>
    <w:rsid w:val="007F38FE"/>
    <w:rsid w:val="008367DE"/>
    <w:rsid w:val="00856F85"/>
    <w:rsid w:val="00872A78"/>
    <w:rsid w:val="008D16E6"/>
    <w:rsid w:val="008D4AC9"/>
    <w:rsid w:val="008D6E2C"/>
    <w:rsid w:val="008E27BB"/>
    <w:rsid w:val="009558B1"/>
    <w:rsid w:val="00973BA2"/>
    <w:rsid w:val="00976D9C"/>
    <w:rsid w:val="00997490"/>
    <w:rsid w:val="009C59F0"/>
    <w:rsid w:val="00A01734"/>
    <w:rsid w:val="00A05F5A"/>
    <w:rsid w:val="00A3713D"/>
    <w:rsid w:val="00A44B40"/>
    <w:rsid w:val="00AC4B32"/>
    <w:rsid w:val="00AC693A"/>
    <w:rsid w:val="00AF7DFD"/>
    <w:rsid w:val="00B41F3D"/>
    <w:rsid w:val="00B534BA"/>
    <w:rsid w:val="00B56A7B"/>
    <w:rsid w:val="00B7033D"/>
    <w:rsid w:val="00BE5311"/>
    <w:rsid w:val="00C41638"/>
    <w:rsid w:val="00C64841"/>
    <w:rsid w:val="00C809EE"/>
    <w:rsid w:val="00CA2C41"/>
    <w:rsid w:val="00CA644C"/>
    <w:rsid w:val="00CC52D6"/>
    <w:rsid w:val="00CD2AB2"/>
    <w:rsid w:val="00D3707D"/>
    <w:rsid w:val="00D67CB0"/>
    <w:rsid w:val="00DE139D"/>
    <w:rsid w:val="00DE4D2A"/>
    <w:rsid w:val="00E11488"/>
    <w:rsid w:val="00E34D30"/>
    <w:rsid w:val="00E77CBD"/>
    <w:rsid w:val="00F2331D"/>
    <w:rsid w:val="00F467D1"/>
    <w:rsid w:val="00F53545"/>
    <w:rsid w:val="00F56C40"/>
    <w:rsid w:val="00F826B9"/>
    <w:rsid w:val="00F90F01"/>
    <w:rsid w:val="00FA3D78"/>
    <w:rsid w:val="00FB4C06"/>
    <w:rsid w:val="00FD04B4"/>
    <w:rsid w:val="00FD4D40"/>
    <w:rsid w:val="00FE6761"/>
    <w:rsid w:val="00FF6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imes New Roman"/>
        <w:color w:val="666666"/>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B0"/>
    <w:rPr>
      <w:rFonts w:asciiTheme="minorHAnsi" w:hAnsiTheme="minorHAnsi" w:cstheme="minorBidi"/>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70DF1"/>
    <w:rPr>
      <w:b/>
      <w:bCs/>
    </w:rPr>
  </w:style>
  <w:style w:type="paragraph" w:styleId="NormalWeb">
    <w:name w:val="Normal (Web)"/>
    <w:basedOn w:val="Normal"/>
    <w:uiPriority w:val="99"/>
    <w:unhideWhenUsed/>
    <w:rsid w:val="00570DF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872A78"/>
  </w:style>
  <w:style w:type="paragraph" w:styleId="stbilgi">
    <w:name w:val="header"/>
    <w:basedOn w:val="Normal"/>
    <w:link w:val="stbilgiChar"/>
    <w:uiPriority w:val="99"/>
    <w:unhideWhenUsed/>
    <w:rsid w:val="00137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7736"/>
  </w:style>
  <w:style w:type="paragraph" w:styleId="Altbilgi">
    <w:name w:val="footer"/>
    <w:basedOn w:val="Normal"/>
    <w:link w:val="AltbilgiChar"/>
    <w:uiPriority w:val="99"/>
    <w:unhideWhenUsed/>
    <w:rsid w:val="00137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7736"/>
  </w:style>
  <w:style w:type="paragraph" w:styleId="BalonMetni">
    <w:name w:val="Balloon Text"/>
    <w:basedOn w:val="Normal"/>
    <w:link w:val="BalonMetniChar"/>
    <w:uiPriority w:val="99"/>
    <w:semiHidden/>
    <w:unhideWhenUsed/>
    <w:rsid w:val="00137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7736"/>
    <w:rPr>
      <w:rFonts w:ascii="Tahoma" w:hAnsi="Tahoma" w:cs="Tahoma"/>
      <w:sz w:val="16"/>
      <w:szCs w:val="16"/>
    </w:rPr>
  </w:style>
  <w:style w:type="paragraph" w:styleId="ListeParagraf">
    <w:name w:val="List Paragraph"/>
    <w:basedOn w:val="Normal"/>
    <w:uiPriority w:val="34"/>
    <w:qFormat/>
    <w:rsid w:val="001B07FF"/>
    <w:pPr>
      <w:ind w:left="720"/>
      <w:contextualSpacing/>
    </w:pPr>
  </w:style>
  <w:style w:type="paragraph" w:customStyle="1" w:styleId="Default">
    <w:name w:val="Default"/>
    <w:rsid w:val="00791813"/>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VarsaylanParagrafYazTipi"/>
    <w:uiPriority w:val="99"/>
    <w:semiHidden/>
    <w:unhideWhenUsed/>
    <w:rsid w:val="00033F34"/>
    <w:rPr>
      <w:i/>
      <w:iCs/>
    </w:rPr>
  </w:style>
  <w:style w:type="character" w:styleId="Kpr">
    <w:name w:val="Hyperlink"/>
    <w:basedOn w:val="VarsaylanParagrafYazTipi"/>
    <w:uiPriority w:val="99"/>
    <w:unhideWhenUsed/>
    <w:rsid w:val="00033F34"/>
    <w:rPr>
      <w:color w:val="0000FF" w:themeColor="hyperlink"/>
      <w:u w:val="single"/>
    </w:rPr>
  </w:style>
  <w:style w:type="table" w:styleId="TabloKlavuzu">
    <w:name w:val="Table Grid"/>
    <w:basedOn w:val="NormalTablo"/>
    <w:uiPriority w:val="59"/>
    <w:rsid w:val="00F5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3">
    <w:name w:val="Light List Accent 3"/>
    <w:basedOn w:val="NormalTablo"/>
    <w:uiPriority w:val="61"/>
    <w:rsid w:val="002C4FEB"/>
    <w:pPr>
      <w:spacing w:after="0" w:line="240" w:lineRule="auto"/>
    </w:pPr>
    <w:rPr>
      <w:rFonts w:asciiTheme="minorHAnsi" w:eastAsiaTheme="minorEastAsia" w:hAnsiTheme="minorHAnsi" w:cstheme="minorBidi"/>
      <w:color w:val="auto"/>
      <w:lang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3">
    <w:name w:val="Medium Grid 1 Accent 3"/>
    <w:basedOn w:val="NormalTablo"/>
    <w:uiPriority w:val="67"/>
    <w:rsid w:val="00F826B9"/>
    <w:pPr>
      <w:spacing w:after="0" w:line="240" w:lineRule="auto"/>
    </w:pPr>
    <w:tblPr>
      <w:tblStyleRowBandSize w:val="1"/>
      <w:tblStyleColBandSize w:val="1"/>
      <w:tblInd w:w="0" w:type="dxa"/>
      <w:tblBorders>
        <w:top w:val="single" w:sz="8" w:space="0" w:color="D6E3BC" w:themeColor="accent3" w:themeTint="66"/>
        <w:left w:val="single" w:sz="8" w:space="0" w:color="D6E3BC" w:themeColor="accent3" w:themeTint="66"/>
        <w:bottom w:val="single" w:sz="8" w:space="0" w:color="D6E3BC" w:themeColor="accent3" w:themeTint="66"/>
        <w:right w:val="single" w:sz="8" w:space="0" w:color="D6E3BC" w:themeColor="accent3" w:themeTint="66"/>
        <w:insideH w:val="single" w:sz="8" w:space="0" w:color="D6E3BC" w:themeColor="accent3" w:themeTint="66"/>
        <w:insideV w:val="single" w:sz="8" w:space="0" w:color="D6E3BC" w:themeColor="accent3" w:themeTint="66"/>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Glgeleme-Vurgu3">
    <w:name w:val="Light Shading Accent 3"/>
    <w:basedOn w:val="NormalTablo"/>
    <w:uiPriority w:val="60"/>
    <w:rsid w:val="005E49A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imes New Roman"/>
        <w:color w:val="666666"/>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B0"/>
    <w:rPr>
      <w:rFonts w:asciiTheme="minorHAnsi" w:hAnsiTheme="minorHAnsi" w:cstheme="minorBidi"/>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70DF1"/>
    <w:rPr>
      <w:b/>
      <w:bCs/>
    </w:rPr>
  </w:style>
  <w:style w:type="paragraph" w:styleId="NormalWeb">
    <w:name w:val="Normal (Web)"/>
    <w:basedOn w:val="Normal"/>
    <w:uiPriority w:val="99"/>
    <w:unhideWhenUsed/>
    <w:rsid w:val="00570DF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872A78"/>
  </w:style>
  <w:style w:type="paragraph" w:styleId="stbilgi">
    <w:name w:val="header"/>
    <w:basedOn w:val="Normal"/>
    <w:link w:val="stbilgiChar"/>
    <w:uiPriority w:val="99"/>
    <w:unhideWhenUsed/>
    <w:rsid w:val="00137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7736"/>
  </w:style>
  <w:style w:type="paragraph" w:styleId="Altbilgi">
    <w:name w:val="footer"/>
    <w:basedOn w:val="Normal"/>
    <w:link w:val="AltbilgiChar"/>
    <w:uiPriority w:val="99"/>
    <w:unhideWhenUsed/>
    <w:rsid w:val="00137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7736"/>
  </w:style>
  <w:style w:type="paragraph" w:styleId="BalonMetni">
    <w:name w:val="Balloon Text"/>
    <w:basedOn w:val="Normal"/>
    <w:link w:val="BalonMetniChar"/>
    <w:uiPriority w:val="99"/>
    <w:semiHidden/>
    <w:unhideWhenUsed/>
    <w:rsid w:val="00137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7736"/>
    <w:rPr>
      <w:rFonts w:ascii="Tahoma" w:hAnsi="Tahoma" w:cs="Tahoma"/>
      <w:sz w:val="16"/>
      <w:szCs w:val="16"/>
    </w:rPr>
  </w:style>
  <w:style w:type="paragraph" w:styleId="ListeParagraf">
    <w:name w:val="List Paragraph"/>
    <w:basedOn w:val="Normal"/>
    <w:uiPriority w:val="34"/>
    <w:qFormat/>
    <w:rsid w:val="001B07FF"/>
    <w:pPr>
      <w:ind w:left="720"/>
      <w:contextualSpacing/>
    </w:pPr>
  </w:style>
  <w:style w:type="paragraph" w:customStyle="1" w:styleId="Default">
    <w:name w:val="Default"/>
    <w:rsid w:val="00791813"/>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VarsaylanParagrafYazTipi"/>
    <w:uiPriority w:val="99"/>
    <w:semiHidden/>
    <w:unhideWhenUsed/>
    <w:rsid w:val="00033F34"/>
    <w:rPr>
      <w:i/>
      <w:iCs/>
    </w:rPr>
  </w:style>
  <w:style w:type="character" w:styleId="Kpr">
    <w:name w:val="Hyperlink"/>
    <w:basedOn w:val="VarsaylanParagrafYazTipi"/>
    <w:uiPriority w:val="99"/>
    <w:unhideWhenUsed/>
    <w:rsid w:val="00033F34"/>
    <w:rPr>
      <w:color w:val="0000FF" w:themeColor="hyperlink"/>
      <w:u w:val="single"/>
    </w:rPr>
  </w:style>
  <w:style w:type="table" w:styleId="TabloKlavuzu">
    <w:name w:val="Table Grid"/>
    <w:basedOn w:val="NormalTablo"/>
    <w:uiPriority w:val="59"/>
    <w:rsid w:val="00F5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3">
    <w:name w:val="Light List Accent 3"/>
    <w:basedOn w:val="NormalTablo"/>
    <w:uiPriority w:val="61"/>
    <w:rsid w:val="002C4FEB"/>
    <w:pPr>
      <w:spacing w:after="0" w:line="240" w:lineRule="auto"/>
    </w:pPr>
    <w:rPr>
      <w:rFonts w:asciiTheme="minorHAnsi" w:eastAsiaTheme="minorEastAsia" w:hAnsiTheme="minorHAnsi" w:cstheme="minorBidi"/>
      <w:color w:val="auto"/>
      <w:lang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3">
    <w:name w:val="Medium Grid 1 Accent 3"/>
    <w:basedOn w:val="NormalTablo"/>
    <w:uiPriority w:val="67"/>
    <w:rsid w:val="00F826B9"/>
    <w:pPr>
      <w:spacing w:after="0" w:line="240" w:lineRule="auto"/>
    </w:pPr>
    <w:tblPr>
      <w:tblStyleRowBandSize w:val="1"/>
      <w:tblStyleColBandSize w:val="1"/>
      <w:tblInd w:w="0" w:type="dxa"/>
      <w:tblBorders>
        <w:top w:val="single" w:sz="8" w:space="0" w:color="D6E3BC" w:themeColor="accent3" w:themeTint="66"/>
        <w:left w:val="single" w:sz="8" w:space="0" w:color="D6E3BC" w:themeColor="accent3" w:themeTint="66"/>
        <w:bottom w:val="single" w:sz="8" w:space="0" w:color="D6E3BC" w:themeColor="accent3" w:themeTint="66"/>
        <w:right w:val="single" w:sz="8" w:space="0" w:color="D6E3BC" w:themeColor="accent3" w:themeTint="66"/>
        <w:insideH w:val="single" w:sz="8" w:space="0" w:color="D6E3BC" w:themeColor="accent3" w:themeTint="66"/>
        <w:insideV w:val="single" w:sz="8" w:space="0" w:color="D6E3BC" w:themeColor="accent3" w:themeTint="66"/>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Glgeleme-Vurgu3">
    <w:name w:val="Light Shading Accent 3"/>
    <w:basedOn w:val="NormalTablo"/>
    <w:uiPriority w:val="60"/>
    <w:rsid w:val="005E49A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48">
      <w:bodyDiv w:val="1"/>
      <w:marLeft w:val="0"/>
      <w:marRight w:val="0"/>
      <w:marTop w:val="0"/>
      <w:marBottom w:val="0"/>
      <w:divBdr>
        <w:top w:val="none" w:sz="0" w:space="0" w:color="auto"/>
        <w:left w:val="none" w:sz="0" w:space="0" w:color="auto"/>
        <w:bottom w:val="none" w:sz="0" w:space="0" w:color="auto"/>
        <w:right w:val="none" w:sz="0" w:space="0" w:color="auto"/>
      </w:divBdr>
    </w:div>
    <w:div w:id="125973084">
      <w:bodyDiv w:val="1"/>
      <w:marLeft w:val="0"/>
      <w:marRight w:val="0"/>
      <w:marTop w:val="0"/>
      <w:marBottom w:val="0"/>
      <w:divBdr>
        <w:top w:val="none" w:sz="0" w:space="0" w:color="auto"/>
        <w:left w:val="none" w:sz="0" w:space="0" w:color="auto"/>
        <w:bottom w:val="none" w:sz="0" w:space="0" w:color="auto"/>
        <w:right w:val="none" w:sz="0" w:space="0" w:color="auto"/>
      </w:divBdr>
    </w:div>
    <w:div w:id="129979303">
      <w:bodyDiv w:val="1"/>
      <w:marLeft w:val="0"/>
      <w:marRight w:val="0"/>
      <w:marTop w:val="0"/>
      <w:marBottom w:val="0"/>
      <w:divBdr>
        <w:top w:val="none" w:sz="0" w:space="0" w:color="auto"/>
        <w:left w:val="none" w:sz="0" w:space="0" w:color="auto"/>
        <w:bottom w:val="none" w:sz="0" w:space="0" w:color="auto"/>
        <w:right w:val="none" w:sz="0" w:space="0" w:color="auto"/>
      </w:divBdr>
    </w:div>
    <w:div w:id="172650785">
      <w:bodyDiv w:val="1"/>
      <w:marLeft w:val="0"/>
      <w:marRight w:val="0"/>
      <w:marTop w:val="0"/>
      <w:marBottom w:val="0"/>
      <w:divBdr>
        <w:top w:val="none" w:sz="0" w:space="0" w:color="auto"/>
        <w:left w:val="none" w:sz="0" w:space="0" w:color="auto"/>
        <w:bottom w:val="none" w:sz="0" w:space="0" w:color="auto"/>
        <w:right w:val="none" w:sz="0" w:space="0" w:color="auto"/>
      </w:divBdr>
    </w:div>
    <w:div w:id="206722286">
      <w:bodyDiv w:val="1"/>
      <w:marLeft w:val="0"/>
      <w:marRight w:val="0"/>
      <w:marTop w:val="0"/>
      <w:marBottom w:val="0"/>
      <w:divBdr>
        <w:top w:val="none" w:sz="0" w:space="0" w:color="auto"/>
        <w:left w:val="none" w:sz="0" w:space="0" w:color="auto"/>
        <w:bottom w:val="none" w:sz="0" w:space="0" w:color="auto"/>
        <w:right w:val="none" w:sz="0" w:space="0" w:color="auto"/>
      </w:divBdr>
    </w:div>
    <w:div w:id="208617977">
      <w:bodyDiv w:val="1"/>
      <w:marLeft w:val="0"/>
      <w:marRight w:val="0"/>
      <w:marTop w:val="0"/>
      <w:marBottom w:val="0"/>
      <w:divBdr>
        <w:top w:val="none" w:sz="0" w:space="0" w:color="auto"/>
        <w:left w:val="none" w:sz="0" w:space="0" w:color="auto"/>
        <w:bottom w:val="none" w:sz="0" w:space="0" w:color="auto"/>
        <w:right w:val="none" w:sz="0" w:space="0" w:color="auto"/>
      </w:divBdr>
    </w:div>
    <w:div w:id="281497470">
      <w:bodyDiv w:val="1"/>
      <w:marLeft w:val="0"/>
      <w:marRight w:val="0"/>
      <w:marTop w:val="0"/>
      <w:marBottom w:val="0"/>
      <w:divBdr>
        <w:top w:val="none" w:sz="0" w:space="0" w:color="auto"/>
        <w:left w:val="none" w:sz="0" w:space="0" w:color="auto"/>
        <w:bottom w:val="none" w:sz="0" w:space="0" w:color="auto"/>
        <w:right w:val="none" w:sz="0" w:space="0" w:color="auto"/>
      </w:divBdr>
    </w:div>
    <w:div w:id="333844913">
      <w:bodyDiv w:val="1"/>
      <w:marLeft w:val="0"/>
      <w:marRight w:val="0"/>
      <w:marTop w:val="0"/>
      <w:marBottom w:val="0"/>
      <w:divBdr>
        <w:top w:val="none" w:sz="0" w:space="0" w:color="auto"/>
        <w:left w:val="none" w:sz="0" w:space="0" w:color="auto"/>
        <w:bottom w:val="none" w:sz="0" w:space="0" w:color="auto"/>
        <w:right w:val="none" w:sz="0" w:space="0" w:color="auto"/>
      </w:divBdr>
    </w:div>
    <w:div w:id="358121357">
      <w:bodyDiv w:val="1"/>
      <w:marLeft w:val="0"/>
      <w:marRight w:val="0"/>
      <w:marTop w:val="0"/>
      <w:marBottom w:val="0"/>
      <w:divBdr>
        <w:top w:val="none" w:sz="0" w:space="0" w:color="auto"/>
        <w:left w:val="none" w:sz="0" w:space="0" w:color="auto"/>
        <w:bottom w:val="none" w:sz="0" w:space="0" w:color="auto"/>
        <w:right w:val="none" w:sz="0" w:space="0" w:color="auto"/>
      </w:divBdr>
    </w:div>
    <w:div w:id="391197382">
      <w:bodyDiv w:val="1"/>
      <w:marLeft w:val="0"/>
      <w:marRight w:val="0"/>
      <w:marTop w:val="0"/>
      <w:marBottom w:val="0"/>
      <w:divBdr>
        <w:top w:val="none" w:sz="0" w:space="0" w:color="auto"/>
        <w:left w:val="none" w:sz="0" w:space="0" w:color="auto"/>
        <w:bottom w:val="none" w:sz="0" w:space="0" w:color="auto"/>
        <w:right w:val="none" w:sz="0" w:space="0" w:color="auto"/>
      </w:divBdr>
    </w:div>
    <w:div w:id="454565260">
      <w:bodyDiv w:val="1"/>
      <w:marLeft w:val="0"/>
      <w:marRight w:val="0"/>
      <w:marTop w:val="0"/>
      <w:marBottom w:val="0"/>
      <w:divBdr>
        <w:top w:val="none" w:sz="0" w:space="0" w:color="auto"/>
        <w:left w:val="none" w:sz="0" w:space="0" w:color="auto"/>
        <w:bottom w:val="none" w:sz="0" w:space="0" w:color="auto"/>
        <w:right w:val="none" w:sz="0" w:space="0" w:color="auto"/>
      </w:divBdr>
    </w:div>
    <w:div w:id="586381441">
      <w:bodyDiv w:val="1"/>
      <w:marLeft w:val="0"/>
      <w:marRight w:val="0"/>
      <w:marTop w:val="0"/>
      <w:marBottom w:val="0"/>
      <w:divBdr>
        <w:top w:val="none" w:sz="0" w:space="0" w:color="auto"/>
        <w:left w:val="none" w:sz="0" w:space="0" w:color="auto"/>
        <w:bottom w:val="none" w:sz="0" w:space="0" w:color="auto"/>
        <w:right w:val="none" w:sz="0" w:space="0" w:color="auto"/>
      </w:divBdr>
      <w:divsChild>
        <w:div w:id="2112771839">
          <w:marLeft w:val="45"/>
          <w:marRight w:val="45"/>
          <w:marTop w:val="15"/>
          <w:marBottom w:val="0"/>
          <w:divBdr>
            <w:top w:val="none" w:sz="0" w:space="0" w:color="auto"/>
            <w:left w:val="none" w:sz="0" w:space="0" w:color="auto"/>
            <w:bottom w:val="none" w:sz="0" w:space="0" w:color="auto"/>
            <w:right w:val="none" w:sz="0" w:space="0" w:color="auto"/>
          </w:divBdr>
          <w:divsChild>
            <w:div w:id="20942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901">
      <w:bodyDiv w:val="1"/>
      <w:marLeft w:val="0"/>
      <w:marRight w:val="0"/>
      <w:marTop w:val="0"/>
      <w:marBottom w:val="0"/>
      <w:divBdr>
        <w:top w:val="none" w:sz="0" w:space="0" w:color="auto"/>
        <w:left w:val="none" w:sz="0" w:space="0" w:color="auto"/>
        <w:bottom w:val="none" w:sz="0" w:space="0" w:color="auto"/>
        <w:right w:val="none" w:sz="0" w:space="0" w:color="auto"/>
      </w:divBdr>
    </w:div>
    <w:div w:id="711080640">
      <w:bodyDiv w:val="1"/>
      <w:marLeft w:val="0"/>
      <w:marRight w:val="0"/>
      <w:marTop w:val="0"/>
      <w:marBottom w:val="0"/>
      <w:divBdr>
        <w:top w:val="none" w:sz="0" w:space="0" w:color="auto"/>
        <w:left w:val="none" w:sz="0" w:space="0" w:color="auto"/>
        <w:bottom w:val="none" w:sz="0" w:space="0" w:color="auto"/>
        <w:right w:val="none" w:sz="0" w:space="0" w:color="auto"/>
      </w:divBdr>
    </w:div>
    <w:div w:id="762342746">
      <w:bodyDiv w:val="1"/>
      <w:marLeft w:val="0"/>
      <w:marRight w:val="0"/>
      <w:marTop w:val="0"/>
      <w:marBottom w:val="0"/>
      <w:divBdr>
        <w:top w:val="none" w:sz="0" w:space="0" w:color="auto"/>
        <w:left w:val="none" w:sz="0" w:space="0" w:color="auto"/>
        <w:bottom w:val="none" w:sz="0" w:space="0" w:color="auto"/>
        <w:right w:val="none" w:sz="0" w:space="0" w:color="auto"/>
      </w:divBdr>
    </w:div>
    <w:div w:id="857815931">
      <w:bodyDiv w:val="1"/>
      <w:marLeft w:val="0"/>
      <w:marRight w:val="0"/>
      <w:marTop w:val="0"/>
      <w:marBottom w:val="0"/>
      <w:divBdr>
        <w:top w:val="none" w:sz="0" w:space="0" w:color="auto"/>
        <w:left w:val="none" w:sz="0" w:space="0" w:color="auto"/>
        <w:bottom w:val="none" w:sz="0" w:space="0" w:color="auto"/>
        <w:right w:val="none" w:sz="0" w:space="0" w:color="auto"/>
      </w:divBdr>
    </w:div>
    <w:div w:id="913126634">
      <w:bodyDiv w:val="1"/>
      <w:marLeft w:val="0"/>
      <w:marRight w:val="0"/>
      <w:marTop w:val="0"/>
      <w:marBottom w:val="0"/>
      <w:divBdr>
        <w:top w:val="none" w:sz="0" w:space="0" w:color="auto"/>
        <w:left w:val="none" w:sz="0" w:space="0" w:color="auto"/>
        <w:bottom w:val="none" w:sz="0" w:space="0" w:color="auto"/>
        <w:right w:val="none" w:sz="0" w:space="0" w:color="auto"/>
      </w:divBdr>
    </w:div>
    <w:div w:id="1198616439">
      <w:bodyDiv w:val="1"/>
      <w:marLeft w:val="0"/>
      <w:marRight w:val="0"/>
      <w:marTop w:val="0"/>
      <w:marBottom w:val="0"/>
      <w:divBdr>
        <w:top w:val="none" w:sz="0" w:space="0" w:color="auto"/>
        <w:left w:val="none" w:sz="0" w:space="0" w:color="auto"/>
        <w:bottom w:val="none" w:sz="0" w:space="0" w:color="auto"/>
        <w:right w:val="none" w:sz="0" w:space="0" w:color="auto"/>
      </w:divBdr>
      <w:divsChild>
        <w:div w:id="188302386">
          <w:marLeft w:val="0"/>
          <w:marRight w:val="0"/>
          <w:marTop w:val="0"/>
          <w:marBottom w:val="0"/>
          <w:divBdr>
            <w:top w:val="none" w:sz="0" w:space="0" w:color="auto"/>
            <w:left w:val="none" w:sz="0" w:space="0" w:color="auto"/>
            <w:bottom w:val="none" w:sz="0" w:space="0" w:color="auto"/>
            <w:right w:val="none" w:sz="0" w:space="0" w:color="auto"/>
          </w:divBdr>
        </w:div>
      </w:divsChild>
    </w:div>
    <w:div w:id="1232235293">
      <w:bodyDiv w:val="1"/>
      <w:marLeft w:val="0"/>
      <w:marRight w:val="0"/>
      <w:marTop w:val="0"/>
      <w:marBottom w:val="0"/>
      <w:divBdr>
        <w:top w:val="none" w:sz="0" w:space="0" w:color="auto"/>
        <w:left w:val="none" w:sz="0" w:space="0" w:color="auto"/>
        <w:bottom w:val="none" w:sz="0" w:space="0" w:color="auto"/>
        <w:right w:val="none" w:sz="0" w:space="0" w:color="auto"/>
      </w:divBdr>
    </w:div>
    <w:div w:id="1279680093">
      <w:bodyDiv w:val="1"/>
      <w:marLeft w:val="0"/>
      <w:marRight w:val="0"/>
      <w:marTop w:val="0"/>
      <w:marBottom w:val="0"/>
      <w:divBdr>
        <w:top w:val="none" w:sz="0" w:space="0" w:color="auto"/>
        <w:left w:val="none" w:sz="0" w:space="0" w:color="auto"/>
        <w:bottom w:val="none" w:sz="0" w:space="0" w:color="auto"/>
        <w:right w:val="none" w:sz="0" w:space="0" w:color="auto"/>
      </w:divBdr>
    </w:div>
    <w:div w:id="1292247559">
      <w:bodyDiv w:val="1"/>
      <w:marLeft w:val="0"/>
      <w:marRight w:val="0"/>
      <w:marTop w:val="0"/>
      <w:marBottom w:val="0"/>
      <w:divBdr>
        <w:top w:val="none" w:sz="0" w:space="0" w:color="auto"/>
        <w:left w:val="none" w:sz="0" w:space="0" w:color="auto"/>
        <w:bottom w:val="none" w:sz="0" w:space="0" w:color="auto"/>
        <w:right w:val="none" w:sz="0" w:space="0" w:color="auto"/>
      </w:divBdr>
    </w:div>
    <w:div w:id="1318000383">
      <w:bodyDiv w:val="1"/>
      <w:marLeft w:val="0"/>
      <w:marRight w:val="0"/>
      <w:marTop w:val="0"/>
      <w:marBottom w:val="0"/>
      <w:divBdr>
        <w:top w:val="none" w:sz="0" w:space="0" w:color="auto"/>
        <w:left w:val="none" w:sz="0" w:space="0" w:color="auto"/>
        <w:bottom w:val="none" w:sz="0" w:space="0" w:color="auto"/>
        <w:right w:val="none" w:sz="0" w:space="0" w:color="auto"/>
      </w:divBdr>
    </w:div>
    <w:div w:id="1341464203">
      <w:bodyDiv w:val="1"/>
      <w:marLeft w:val="0"/>
      <w:marRight w:val="0"/>
      <w:marTop w:val="0"/>
      <w:marBottom w:val="0"/>
      <w:divBdr>
        <w:top w:val="none" w:sz="0" w:space="0" w:color="auto"/>
        <w:left w:val="none" w:sz="0" w:space="0" w:color="auto"/>
        <w:bottom w:val="none" w:sz="0" w:space="0" w:color="auto"/>
        <w:right w:val="none" w:sz="0" w:space="0" w:color="auto"/>
      </w:divBdr>
    </w:div>
    <w:div w:id="1372724276">
      <w:bodyDiv w:val="1"/>
      <w:marLeft w:val="0"/>
      <w:marRight w:val="0"/>
      <w:marTop w:val="0"/>
      <w:marBottom w:val="0"/>
      <w:divBdr>
        <w:top w:val="none" w:sz="0" w:space="0" w:color="auto"/>
        <w:left w:val="none" w:sz="0" w:space="0" w:color="auto"/>
        <w:bottom w:val="none" w:sz="0" w:space="0" w:color="auto"/>
        <w:right w:val="none" w:sz="0" w:space="0" w:color="auto"/>
      </w:divBdr>
    </w:div>
    <w:div w:id="1379814830">
      <w:bodyDiv w:val="1"/>
      <w:marLeft w:val="0"/>
      <w:marRight w:val="0"/>
      <w:marTop w:val="0"/>
      <w:marBottom w:val="0"/>
      <w:divBdr>
        <w:top w:val="none" w:sz="0" w:space="0" w:color="auto"/>
        <w:left w:val="none" w:sz="0" w:space="0" w:color="auto"/>
        <w:bottom w:val="none" w:sz="0" w:space="0" w:color="auto"/>
        <w:right w:val="none" w:sz="0" w:space="0" w:color="auto"/>
      </w:divBdr>
    </w:div>
    <w:div w:id="1488743364">
      <w:bodyDiv w:val="1"/>
      <w:marLeft w:val="0"/>
      <w:marRight w:val="0"/>
      <w:marTop w:val="0"/>
      <w:marBottom w:val="0"/>
      <w:divBdr>
        <w:top w:val="none" w:sz="0" w:space="0" w:color="auto"/>
        <w:left w:val="none" w:sz="0" w:space="0" w:color="auto"/>
        <w:bottom w:val="none" w:sz="0" w:space="0" w:color="auto"/>
        <w:right w:val="none" w:sz="0" w:space="0" w:color="auto"/>
      </w:divBdr>
    </w:div>
    <w:div w:id="1548761218">
      <w:bodyDiv w:val="1"/>
      <w:marLeft w:val="0"/>
      <w:marRight w:val="0"/>
      <w:marTop w:val="0"/>
      <w:marBottom w:val="0"/>
      <w:divBdr>
        <w:top w:val="none" w:sz="0" w:space="0" w:color="auto"/>
        <w:left w:val="none" w:sz="0" w:space="0" w:color="auto"/>
        <w:bottom w:val="none" w:sz="0" w:space="0" w:color="auto"/>
        <w:right w:val="none" w:sz="0" w:space="0" w:color="auto"/>
      </w:divBdr>
    </w:div>
    <w:div w:id="1598246842">
      <w:bodyDiv w:val="1"/>
      <w:marLeft w:val="0"/>
      <w:marRight w:val="0"/>
      <w:marTop w:val="0"/>
      <w:marBottom w:val="0"/>
      <w:divBdr>
        <w:top w:val="none" w:sz="0" w:space="0" w:color="auto"/>
        <w:left w:val="none" w:sz="0" w:space="0" w:color="auto"/>
        <w:bottom w:val="none" w:sz="0" w:space="0" w:color="auto"/>
        <w:right w:val="none" w:sz="0" w:space="0" w:color="auto"/>
      </w:divBdr>
    </w:div>
    <w:div w:id="1625384887">
      <w:bodyDiv w:val="1"/>
      <w:marLeft w:val="0"/>
      <w:marRight w:val="0"/>
      <w:marTop w:val="0"/>
      <w:marBottom w:val="0"/>
      <w:divBdr>
        <w:top w:val="none" w:sz="0" w:space="0" w:color="auto"/>
        <w:left w:val="none" w:sz="0" w:space="0" w:color="auto"/>
        <w:bottom w:val="none" w:sz="0" w:space="0" w:color="auto"/>
        <w:right w:val="none" w:sz="0" w:space="0" w:color="auto"/>
      </w:divBdr>
    </w:div>
    <w:div w:id="1792430414">
      <w:bodyDiv w:val="1"/>
      <w:marLeft w:val="0"/>
      <w:marRight w:val="0"/>
      <w:marTop w:val="0"/>
      <w:marBottom w:val="0"/>
      <w:divBdr>
        <w:top w:val="none" w:sz="0" w:space="0" w:color="auto"/>
        <w:left w:val="none" w:sz="0" w:space="0" w:color="auto"/>
        <w:bottom w:val="none" w:sz="0" w:space="0" w:color="auto"/>
        <w:right w:val="none" w:sz="0" w:space="0" w:color="auto"/>
      </w:divBdr>
    </w:div>
    <w:div w:id="1893299522">
      <w:bodyDiv w:val="1"/>
      <w:marLeft w:val="0"/>
      <w:marRight w:val="0"/>
      <w:marTop w:val="0"/>
      <w:marBottom w:val="0"/>
      <w:divBdr>
        <w:top w:val="none" w:sz="0" w:space="0" w:color="auto"/>
        <w:left w:val="none" w:sz="0" w:space="0" w:color="auto"/>
        <w:bottom w:val="none" w:sz="0" w:space="0" w:color="auto"/>
        <w:right w:val="none" w:sz="0" w:space="0" w:color="auto"/>
      </w:divBdr>
    </w:div>
    <w:div w:id="1917980395">
      <w:bodyDiv w:val="1"/>
      <w:marLeft w:val="0"/>
      <w:marRight w:val="0"/>
      <w:marTop w:val="0"/>
      <w:marBottom w:val="0"/>
      <w:divBdr>
        <w:top w:val="none" w:sz="0" w:space="0" w:color="auto"/>
        <w:left w:val="none" w:sz="0" w:space="0" w:color="auto"/>
        <w:bottom w:val="none" w:sz="0" w:space="0" w:color="auto"/>
        <w:right w:val="none" w:sz="0" w:space="0" w:color="auto"/>
      </w:divBdr>
    </w:div>
    <w:div w:id="2080203248">
      <w:bodyDiv w:val="1"/>
      <w:marLeft w:val="0"/>
      <w:marRight w:val="0"/>
      <w:marTop w:val="0"/>
      <w:marBottom w:val="0"/>
      <w:divBdr>
        <w:top w:val="none" w:sz="0" w:space="0" w:color="auto"/>
        <w:left w:val="none" w:sz="0" w:space="0" w:color="auto"/>
        <w:bottom w:val="none" w:sz="0" w:space="0" w:color="auto"/>
        <w:right w:val="none" w:sz="0" w:space="0" w:color="auto"/>
      </w:divBdr>
    </w:div>
    <w:div w:id="21021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yokatlas.yo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A38D2-0141-4BCA-BC03-6882D9B5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1010</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Rehberlik</cp:lastModifiedBy>
  <cp:revision>5</cp:revision>
  <cp:lastPrinted>2022-02-28T10:59:00Z</cp:lastPrinted>
  <dcterms:created xsi:type="dcterms:W3CDTF">2023-10-31T10:06:00Z</dcterms:created>
  <dcterms:modified xsi:type="dcterms:W3CDTF">2023-11-01T09:50:00Z</dcterms:modified>
</cp:coreProperties>
</file>